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72" w:rsidRDefault="002F6B66">
      <w:pPr>
        <w:keepNext/>
        <w:keepLines/>
        <w:spacing w:after="120" w:line="240" w:lineRule="auto"/>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Sprawozdanie niezależnego biegłego rewidenta z badania</w:t>
      </w:r>
    </w:p>
    <w:p w:rsidR="006B5872" w:rsidRDefault="006B5872">
      <w:pPr>
        <w:keepNext/>
        <w:keepLines/>
        <w:spacing w:after="0" w:line="240" w:lineRule="auto"/>
        <w:outlineLvl w:val="1"/>
        <w:rPr>
          <w:rFonts w:ascii="Times New Roman" w:hAnsi="Times New Roman" w:cs="Times New Roman"/>
          <w:b/>
          <w:bCs/>
          <w:color w:val="000000"/>
          <w:sz w:val="28"/>
          <w:szCs w:val="28"/>
        </w:rPr>
      </w:pPr>
    </w:p>
    <w:p w:rsidR="006B5872" w:rsidRDefault="002F6B66">
      <w:pPr>
        <w:keepNext/>
        <w:keepLines/>
        <w:spacing w:after="0" w:line="240" w:lineRule="auto"/>
        <w:outlineLvl w:val="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Dla  </w:t>
      </w:r>
      <w:r>
        <w:rPr>
          <w:rFonts w:ascii="Times New Roman" w:hAnsi="Times New Roman" w:cs="Times New Roman"/>
          <w:b/>
          <w:bCs/>
          <w:color w:val="000000"/>
          <w:sz w:val="24"/>
          <w:szCs w:val="24"/>
        </w:rPr>
        <w:fldChar w:fldCharType="begin"/>
      </w:r>
      <w:r>
        <w:rPr>
          <w:rFonts w:ascii="Times New Roman" w:hAnsi="Times New Roman" w:cs="Times New Roman"/>
          <w:b/>
          <w:bCs/>
          <w:color w:val="000000"/>
          <w:sz w:val="24"/>
          <w:szCs w:val="24"/>
        </w:rPr>
        <w:instrText xml:space="preserve"> DOCVARIABLE KDRLink_Sprawozdanie_BR_dla </w:instrText>
      </w:r>
      <w:r>
        <w:rPr>
          <w:rFonts w:ascii="Times New Roman" w:hAnsi="Times New Roman" w:cs="Times New Roman"/>
          <w:b/>
          <w:bCs/>
          <w:color w:val="000000"/>
          <w:sz w:val="24"/>
          <w:szCs w:val="24"/>
        </w:rPr>
        <w:fldChar w:fldCharType="separate"/>
      </w:r>
      <w:r>
        <w:rPr>
          <w:rFonts w:ascii="Times New Roman" w:hAnsi="Times New Roman" w:cs="Times New Roman"/>
          <w:b/>
          <w:bCs/>
          <w:color w:val="000000"/>
          <w:sz w:val="24"/>
          <w:szCs w:val="24"/>
        </w:rPr>
        <w:t xml:space="preserve">Walnego Zgromadzenia </w:t>
      </w:r>
      <w:r>
        <w:rPr>
          <w:rFonts w:ascii="Times New Roman" w:hAnsi="Times New Roman" w:cs="Times New Roman"/>
          <w:b/>
          <w:bCs/>
          <w:color w:val="000000"/>
          <w:sz w:val="24"/>
          <w:szCs w:val="24"/>
        </w:rPr>
        <w:fldChar w:fldCharType="end"/>
      </w:r>
      <w:r>
        <w:rPr>
          <w:rFonts w:ascii="Times New Roman" w:hAnsi="Times New Roman" w:cs="Times New Roman"/>
          <w:b/>
          <w:bCs/>
          <w:color w:val="000000"/>
          <w:sz w:val="24"/>
          <w:szCs w:val="24"/>
        </w:rPr>
        <w:t xml:space="preserve">Członków </w:t>
      </w:r>
      <w:r>
        <w:rPr>
          <w:rFonts w:ascii="Times New Roman" w:hAnsi="Times New Roman" w:cs="Times New Roman"/>
          <w:b/>
          <w:bCs/>
          <w:color w:val="000000"/>
          <w:sz w:val="24"/>
          <w:szCs w:val="24"/>
        </w:rPr>
        <w:fldChar w:fldCharType="begin"/>
      </w:r>
      <w:r>
        <w:rPr>
          <w:rFonts w:ascii="Times New Roman" w:hAnsi="Times New Roman" w:cs="Times New Roman"/>
          <w:b/>
          <w:bCs/>
          <w:color w:val="000000"/>
          <w:sz w:val="24"/>
          <w:szCs w:val="24"/>
        </w:rPr>
        <w:instrText xml:space="preserve"> DOCVARIABLE KDRLink_Nazwa_jednostki </w:instrText>
      </w:r>
      <w:r>
        <w:rPr>
          <w:rFonts w:ascii="Times New Roman" w:hAnsi="Times New Roman" w:cs="Times New Roman"/>
          <w:b/>
          <w:bCs/>
          <w:color w:val="000000"/>
          <w:sz w:val="24"/>
          <w:szCs w:val="24"/>
        </w:rPr>
        <w:fldChar w:fldCharType="separate"/>
      </w:r>
      <w:r>
        <w:rPr>
          <w:rFonts w:ascii="Times New Roman" w:hAnsi="Times New Roman" w:cs="Times New Roman"/>
          <w:b/>
          <w:bCs/>
          <w:color w:val="000000"/>
          <w:sz w:val="24"/>
          <w:szCs w:val="24"/>
        </w:rPr>
        <w:t>Polskie</w:t>
      </w:r>
      <w:r w:rsidR="00540F11">
        <w:rPr>
          <w:rFonts w:ascii="Times New Roman" w:hAnsi="Times New Roman" w:cs="Times New Roman"/>
          <w:b/>
          <w:bCs/>
          <w:color w:val="000000"/>
          <w:sz w:val="24"/>
          <w:szCs w:val="24"/>
        </w:rPr>
        <w:t>go</w:t>
      </w:r>
      <w:r>
        <w:rPr>
          <w:rFonts w:ascii="Times New Roman" w:hAnsi="Times New Roman" w:cs="Times New Roman"/>
          <w:b/>
          <w:bCs/>
          <w:color w:val="000000"/>
          <w:sz w:val="24"/>
          <w:szCs w:val="24"/>
        </w:rPr>
        <w:t xml:space="preserve"> Stowarzyszeni</w:t>
      </w:r>
      <w:r w:rsidR="00540F11">
        <w:rPr>
          <w:rFonts w:ascii="Times New Roman" w:hAnsi="Times New Roman" w:cs="Times New Roman"/>
          <w:b/>
          <w:bCs/>
          <w:color w:val="000000"/>
          <w:sz w:val="24"/>
          <w:szCs w:val="24"/>
        </w:rPr>
        <w:t>a</w:t>
      </w:r>
      <w:r>
        <w:rPr>
          <w:rFonts w:ascii="Times New Roman" w:hAnsi="Times New Roman" w:cs="Times New Roman"/>
          <w:b/>
          <w:bCs/>
          <w:color w:val="000000"/>
          <w:sz w:val="24"/>
          <w:szCs w:val="24"/>
        </w:rPr>
        <w:t xml:space="preserve"> na rzecz Osób z Niepełnosprawnością Intelektualną Koło w Wolinie</w:t>
      </w:r>
      <w:r>
        <w:rPr>
          <w:rFonts w:ascii="Times New Roman" w:hAnsi="Times New Roman" w:cs="Times New Roman"/>
          <w:b/>
          <w:bCs/>
          <w:color w:val="000000"/>
          <w:sz w:val="24"/>
          <w:szCs w:val="24"/>
        </w:rPr>
        <w:fldChar w:fldCharType="end"/>
      </w:r>
      <w:r>
        <w:rPr>
          <w:rFonts w:ascii="Times New Roman" w:hAnsi="Times New Roman" w:cs="Times New Roman"/>
          <w:b/>
          <w:bCs/>
          <w:color w:val="000000"/>
          <w:sz w:val="24"/>
          <w:szCs w:val="24"/>
        </w:rPr>
        <w:t xml:space="preserve"> </w:t>
      </w:r>
    </w:p>
    <w:p w:rsidR="006B5872" w:rsidRDefault="006B5872">
      <w:pPr>
        <w:keepNext/>
        <w:keepLines/>
        <w:spacing w:after="0" w:line="240" w:lineRule="auto"/>
        <w:outlineLvl w:val="1"/>
        <w:rPr>
          <w:rFonts w:ascii="Times New Roman" w:hAnsi="Times New Roman" w:cs="Times New Roman"/>
          <w:b/>
          <w:bCs/>
          <w:color w:val="000000"/>
          <w:sz w:val="24"/>
          <w:szCs w:val="24"/>
        </w:rPr>
      </w:pPr>
    </w:p>
    <w:p w:rsidR="006B5872" w:rsidRDefault="006B5872">
      <w:pPr>
        <w:keepNext/>
        <w:keepLines/>
        <w:spacing w:after="0" w:line="240" w:lineRule="auto"/>
        <w:outlineLvl w:val="1"/>
        <w:rPr>
          <w:rFonts w:ascii="Times New Roman" w:hAnsi="Times New Roman" w:cs="Times New Roman"/>
          <w:b/>
          <w:bCs/>
          <w:color w:val="000000"/>
          <w:sz w:val="24"/>
          <w:szCs w:val="24"/>
        </w:rPr>
      </w:pPr>
    </w:p>
    <w:p w:rsidR="006B5872" w:rsidRDefault="002F6B66">
      <w:pPr>
        <w:keepNext/>
        <w:keepLines/>
        <w:spacing w:after="0" w:line="240" w:lineRule="auto"/>
        <w:outlineLvl w:val="1"/>
        <w:rPr>
          <w:rFonts w:ascii="Times New Roman" w:hAnsi="Times New Roman" w:cs="Times New Roman"/>
          <w:b/>
          <w:bCs/>
          <w:color w:val="000000"/>
          <w:sz w:val="28"/>
          <w:szCs w:val="28"/>
        </w:rPr>
      </w:pPr>
      <w:r>
        <w:rPr>
          <w:rFonts w:ascii="Times New Roman" w:hAnsi="Times New Roman" w:cs="Times New Roman"/>
          <w:b/>
          <w:bCs/>
          <w:color w:val="000000"/>
          <w:sz w:val="28"/>
          <w:szCs w:val="28"/>
        </w:rPr>
        <w:t>Sprawozdanie z badania rocznego sprawozdania finansowego</w:t>
      </w:r>
    </w:p>
    <w:p w:rsidR="006B5872" w:rsidRDefault="002F6B66">
      <w:pPr>
        <w:keepNext/>
        <w:keepLines/>
        <w:spacing w:before="240" w:after="240" w:line="240" w:lineRule="auto"/>
        <w:outlineLvl w:val="3"/>
        <w:rPr>
          <w:rFonts w:ascii="Times New Roman" w:hAnsi="Times New Roman" w:cs="Times New Roman"/>
          <w:b/>
          <w:bCs/>
          <w:color w:val="000000"/>
          <w:sz w:val="24"/>
          <w:szCs w:val="24"/>
        </w:rPr>
      </w:pPr>
      <w:r>
        <w:rPr>
          <w:rFonts w:ascii="Times New Roman" w:hAnsi="Times New Roman" w:cs="Times New Roman"/>
          <w:b/>
          <w:bCs/>
          <w:color w:val="000000"/>
          <w:sz w:val="24"/>
          <w:szCs w:val="24"/>
        </w:rPr>
        <w:t>Opinia</w:t>
      </w:r>
    </w:p>
    <w:p w:rsidR="006B5872" w:rsidRDefault="002F6B66">
      <w:pPr>
        <w:keepNext/>
        <w:keepLines/>
        <w:spacing w:before="240" w:after="240" w:line="240" w:lineRule="auto"/>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 xml:space="preserve">Przeprowadziliśmy badanie rocznego sprawozdania finansowego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DOCVARIABLE KDRLink_Nazwa_jednostki </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Polskie</w:t>
      </w:r>
      <w:r w:rsidR="00540F11">
        <w:rPr>
          <w:rFonts w:ascii="Times New Roman" w:hAnsi="Times New Roman" w:cs="Times New Roman"/>
          <w:color w:val="000000"/>
          <w:sz w:val="24"/>
          <w:szCs w:val="24"/>
        </w:rPr>
        <w:t>go</w:t>
      </w:r>
      <w:r>
        <w:rPr>
          <w:rFonts w:ascii="Times New Roman" w:hAnsi="Times New Roman" w:cs="Times New Roman"/>
          <w:color w:val="000000"/>
          <w:sz w:val="24"/>
          <w:szCs w:val="24"/>
        </w:rPr>
        <w:t xml:space="preserve"> Stowarzyszeni</w:t>
      </w:r>
      <w:r w:rsidR="00540F11">
        <w:rPr>
          <w:rFonts w:ascii="Times New Roman" w:hAnsi="Times New Roman" w:cs="Times New Roman"/>
          <w:color w:val="000000"/>
          <w:sz w:val="24"/>
          <w:szCs w:val="24"/>
        </w:rPr>
        <w:t>a</w:t>
      </w:r>
      <w:r>
        <w:rPr>
          <w:rFonts w:ascii="Times New Roman" w:hAnsi="Times New Roman" w:cs="Times New Roman"/>
          <w:color w:val="000000"/>
          <w:sz w:val="24"/>
          <w:szCs w:val="24"/>
        </w:rPr>
        <w:t xml:space="preserve"> na rzecz Osób z Niepełnosprawnością Intelektualną Koło w Wolinie</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(„Stowarzyszenie”), które </w:t>
      </w:r>
      <w:r>
        <w:rPr>
          <w:rStyle w:val="Teksttre9cci0"/>
          <w:rFonts w:ascii="Times New Roman" w:hAnsi="Times New Roman" w:cs="Times New Roman"/>
          <w:sz w:val="24"/>
          <w:szCs w:val="24"/>
        </w:rPr>
        <w:t xml:space="preserve">składa się z bilansu sporządzonego </w:t>
      </w:r>
      <w:r>
        <w:rPr>
          <w:rFonts w:ascii="Times New Roman" w:hAnsi="Times New Roman" w:cs="Times New Roman"/>
          <w:color w:val="000000"/>
          <w:sz w:val="24"/>
          <w:szCs w:val="24"/>
        </w:rPr>
        <w:t xml:space="preserve">na dzień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DOCVARIABLE KDRLink_Badanie_za_okres_do </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31.12.2019</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r., który po stronie aktywów i pasywów zamyka si</w:t>
      </w:r>
      <w:r w:rsidR="00540F11">
        <w:rPr>
          <w:rFonts w:ascii="Times New Roman" w:hAnsi="Times New Roman" w:cs="Times New Roman"/>
          <w:color w:val="000000"/>
          <w:sz w:val="24"/>
          <w:szCs w:val="24"/>
        </w:rPr>
        <w:t>ę</w:t>
      </w:r>
      <w:r>
        <w:rPr>
          <w:rFonts w:ascii="Times New Roman" w:hAnsi="Times New Roman" w:cs="Times New Roman"/>
          <w:color w:val="000000"/>
          <w:sz w:val="24"/>
          <w:szCs w:val="24"/>
        </w:rPr>
        <w:t xml:space="preserve"> sumą 666 077,92 zł </w:t>
      </w:r>
      <w:r>
        <w:rPr>
          <w:rStyle w:val="Teksttre9cci0"/>
          <w:rFonts w:ascii="Times New Roman" w:hAnsi="Times New Roman" w:cs="Times New Roman"/>
          <w:sz w:val="24"/>
          <w:szCs w:val="24"/>
        </w:rPr>
        <w:t xml:space="preserve"> rachunku zysków i strat wykazującym stratę netto</w:t>
      </w:r>
      <w:r w:rsidR="00540F11">
        <w:rPr>
          <w:rStyle w:val="Teksttre9cci0"/>
          <w:rFonts w:ascii="Times New Roman" w:hAnsi="Times New Roman" w:cs="Times New Roman"/>
          <w:sz w:val="24"/>
          <w:szCs w:val="24"/>
        </w:rPr>
        <w:t xml:space="preserve"> </w:t>
      </w:r>
      <w:r>
        <w:rPr>
          <w:rStyle w:val="Teksttre9cci0"/>
          <w:rFonts w:ascii="Times New Roman" w:hAnsi="Times New Roman" w:cs="Times New Roman"/>
          <w:sz w:val="24"/>
          <w:szCs w:val="24"/>
        </w:rPr>
        <w:t xml:space="preserve"> 33 915,50 zł oraz dodatkowych informacji i objaśnień („sprawozdanie finansowe")</w:t>
      </w:r>
      <w:r>
        <w:rPr>
          <w:rFonts w:ascii="Times New Roman" w:hAnsi="Times New Roman" w:cs="Times New Roman"/>
          <w:color w:val="000000"/>
          <w:sz w:val="24"/>
          <w:szCs w:val="24"/>
        </w:rPr>
        <w:t xml:space="preserve">. </w:t>
      </w:r>
    </w:p>
    <w:p w:rsidR="006B5872" w:rsidRDefault="002F6B66">
      <w:pPr>
        <w:rPr>
          <w:rFonts w:ascii="Times New Roman" w:hAnsi="Times New Roman" w:cs="Times New Roman"/>
          <w:i/>
          <w:iCs/>
          <w:color w:val="000000"/>
          <w:sz w:val="24"/>
          <w:szCs w:val="24"/>
        </w:rPr>
      </w:pPr>
      <w:r>
        <w:rPr>
          <w:rFonts w:ascii="Times New Roman" w:hAnsi="Times New Roman" w:cs="Times New Roman"/>
          <w:color w:val="000000"/>
          <w:sz w:val="24"/>
          <w:szCs w:val="24"/>
        </w:rPr>
        <w:t>Naszym zdaniem, załączone sprawozdanie finansowe:</w:t>
      </w:r>
    </w:p>
    <w:p w:rsidR="006B5872" w:rsidRDefault="002F6B66">
      <w:pPr>
        <w:pStyle w:val="Akapitzlist"/>
        <w:keepNext/>
        <w:keepLines/>
        <w:numPr>
          <w:ilvl w:val="0"/>
          <w:numId w:val="1"/>
        </w:numPr>
        <w:spacing w:before="240" w:after="240" w:line="240" w:lineRule="auto"/>
        <w:ind w:left="567" w:hanging="567"/>
        <w:jc w:val="both"/>
        <w:outlineLvl w:val="3"/>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przedstawia rzetelny i jasny obraz sytuacji majątkowej i finansowej Stowarzyszenia na dzień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DOCVARIABLE KDRLink_Badanie_za_okres_do </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31.12.2019</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r. oraz jej wyniku finansowego i przepływów pieniężnych za rok obrotowy zakończony w tym dniu zgodnie z mającymi zastosowanie przepisami ustawy z dn. 29 września 1994 r. o rachunkowości </w:t>
      </w:r>
      <w:r>
        <w:rPr>
          <w:rFonts w:ascii="Times New Roman" w:hAnsi="Times New Roman" w:cs="Times New Roman"/>
          <w:sz w:val="24"/>
          <w:szCs w:val="24"/>
        </w:rPr>
        <w:t xml:space="preserve">(„Ustawa o rachunkowości" - Dz. U. z 2019 r., poz. 351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 xml:space="preserve"> oraz przyjętymi zasadami (polityką) rachunkowości;</w:t>
      </w:r>
    </w:p>
    <w:p w:rsidR="006B5872" w:rsidRDefault="002F6B66">
      <w:pPr>
        <w:pStyle w:val="Akapitzlist"/>
        <w:keepNext/>
        <w:keepLines/>
        <w:numPr>
          <w:ilvl w:val="0"/>
          <w:numId w:val="1"/>
        </w:numPr>
        <w:spacing w:before="240" w:after="240" w:line="240" w:lineRule="auto"/>
        <w:ind w:left="567" w:hanging="567"/>
        <w:jc w:val="both"/>
        <w:outlineLvl w:val="3"/>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jest zgodne co do formy i treści z obowiązującymi Spółkę przepisami prawa oraz </w:t>
      </w:r>
      <w:r>
        <w:rPr>
          <w:rStyle w:val="Teksttre9cci0"/>
          <w:rFonts w:ascii="Times New Roman" w:hAnsi="Times New Roman" w:cs="Times New Roman"/>
          <w:sz w:val="24"/>
          <w:szCs w:val="24"/>
        </w:rPr>
        <w:t xml:space="preserve"> statutem</w:t>
      </w:r>
      <w:r>
        <w:rPr>
          <w:rFonts w:ascii="Times New Roman" w:hAnsi="Times New Roman" w:cs="Times New Roman"/>
          <w:color w:val="000000"/>
          <w:sz w:val="24"/>
          <w:szCs w:val="24"/>
        </w:rPr>
        <w:t xml:space="preserve"> Stowarzyszenia;</w:t>
      </w:r>
    </w:p>
    <w:p w:rsidR="006B5872" w:rsidRDefault="002F6B66">
      <w:pPr>
        <w:pStyle w:val="Akapitzlist"/>
        <w:keepNext/>
        <w:keepLines/>
        <w:numPr>
          <w:ilvl w:val="0"/>
          <w:numId w:val="1"/>
        </w:numPr>
        <w:spacing w:before="240" w:after="240" w:line="240" w:lineRule="auto"/>
        <w:ind w:left="567" w:hanging="567"/>
        <w:jc w:val="both"/>
        <w:outlineLvl w:val="3"/>
        <w:rPr>
          <w:rFonts w:ascii="Times New Roman" w:hAnsi="Times New Roman" w:cs="Times New Roman"/>
          <w:i/>
          <w:iCs/>
          <w:color w:val="000000"/>
          <w:sz w:val="24"/>
          <w:szCs w:val="24"/>
        </w:rPr>
      </w:pPr>
      <w:r>
        <w:rPr>
          <w:rFonts w:ascii="Times New Roman" w:hAnsi="Times New Roman" w:cs="Times New Roman"/>
          <w:sz w:val="24"/>
          <w:szCs w:val="24"/>
        </w:rPr>
        <w:t>zostało sporządzone na podstawie prawidłowo prowadzonych ksiąg rachunkowych zgodnie z przepisami rozdziału 2 Ustawy o rachunkowości.</w:t>
      </w:r>
    </w:p>
    <w:p w:rsidR="006B5872" w:rsidRDefault="002F6B66">
      <w:pPr>
        <w:keepNext/>
        <w:keepLines/>
        <w:spacing w:before="240" w:after="240" w:line="240" w:lineRule="auto"/>
        <w:jc w:val="both"/>
        <w:outlineLvl w:val="3"/>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 xml:space="preserve">Podstawa opinii </w:t>
      </w:r>
    </w:p>
    <w:p w:rsidR="006B5872" w:rsidRDefault="002F6B66">
      <w:pPr>
        <w:spacing w:after="180" w:line="307" w:lineRule="exact"/>
        <w:ind w:left="20" w:right="20"/>
        <w:jc w:val="both"/>
        <w:rPr>
          <w:rFonts w:ascii="Times New Roman" w:hAnsi="Times New Roman" w:cs="Times New Roman"/>
          <w:sz w:val="24"/>
          <w:szCs w:val="24"/>
        </w:rPr>
      </w:pPr>
      <w:r>
        <w:rPr>
          <w:rStyle w:val="Teksttre9cci0"/>
          <w:rFonts w:ascii="Times New Roman" w:hAnsi="Times New Roman" w:cs="Times New Roman"/>
          <w:sz w:val="24"/>
          <w:szCs w:val="24"/>
        </w:rPr>
        <w:t xml:space="preserve">Nasze badanie przeprowadziliśmy zgodnie z Krajowymi Standardami Badania w brzmieniu Międzynarodowych Standardów Badania przyjętymi uchwałą Krajowej Rady Biegłych Rewidentów nr </w:t>
      </w:r>
      <w:r>
        <w:rPr>
          <w:rFonts w:ascii="Times New Roman" w:hAnsi="Times New Roman" w:cs="Times New Roman"/>
          <w:color w:val="000000"/>
          <w:sz w:val="24"/>
          <w:szCs w:val="24"/>
        </w:rPr>
        <w:t xml:space="preserve">3430/52a/2019 z dnia 21 marca 2019 r. w sprawie krajowych standardów badania oraz innych dokumentów („KSB”) a także stosownie do ustawy z dnia 11 maja 2017 r. o biegłych rewidentach, firmach audytorskich i nadzorze publicznym („Ustawa o biegłych rewidentach" - </w:t>
      </w:r>
      <w:proofErr w:type="spellStart"/>
      <w:r>
        <w:rPr>
          <w:rFonts w:ascii="Times New Roman" w:hAnsi="Times New Roman" w:cs="Times New Roman"/>
          <w:color w:val="000000"/>
          <w:sz w:val="24"/>
          <w:szCs w:val="24"/>
        </w:rPr>
        <w:t>Dz.U</w:t>
      </w:r>
      <w:proofErr w:type="spellEnd"/>
      <w:r>
        <w:rPr>
          <w:rFonts w:ascii="Times New Roman" w:hAnsi="Times New Roman" w:cs="Times New Roman"/>
          <w:color w:val="000000"/>
          <w:sz w:val="24"/>
          <w:szCs w:val="24"/>
        </w:rPr>
        <w:t>. z 2019 r. poz. 1421).</w:t>
      </w:r>
      <w:r>
        <w:rPr>
          <w:rStyle w:val="Teksttre9cci0"/>
          <w:rFonts w:ascii="Times New Roman" w:hAnsi="Times New Roman" w:cs="Times New Roman"/>
          <w:sz w:val="24"/>
          <w:szCs w:val="24"/>
        </w:rPr>
        <w:t xml:space="preserve"> Nasza odpowiedzialność zgodnie z tymi standardami została dalej opisana w sekcji naszego sprawozdania </w:t>
      </w:r>
      <w:r>
        <w:rPr>
          <w:rStyle w:val="Teksttre9cci0"/>
          <w:rFonts w:ascii="Times New Roman" w:hAnsi="Times New Roman" w:cs="Times New Roman"/>
          <w:i/>
          <w:iCs/>
          <w:sz w:val="24"/>
          <w:szCs w:val="24"/>
        </w:rPr>
        <w:t>Odpowiedzialność biegłego rewidenta za badanie sprawozdania finansowego.</w:t>
      </w:r>
    </w:p>
    <w:p w:rsidR="006B5872" w:rsidRDefault="002F6B66">
      <w:pPr>
        <w:spacing w:after="180" w:line="307" w:lineRule="exact"/>
        <w:ind w:left="20" w:right="20"/>
        <w:jc w:val="both"/>
        <w:rPr>
          <w:rFonts w:ascii="Times New Roman" w:hAnsi="Times New Roman" w:cs="Times New Roman"/>
          <w:sz w:val="24"/>
          <w:szCs w:val="24"/>
        </w:rPr>
      </w:pPr>
      <w:r>
        <w:rPr>
          <w:rStyle w:val="Teksttre9cci0"/>
          <w:rFonts w:ascii="Times New Roman" w:hAnsi="Times New Roman" w:cs="Times New Roman"/>
          <w:sz w:val="24"/>
          <w:szCs w:val="24"/>
        </w:rPr>
        <w:t>Jesteśmy niezależni od S</w:t>
      </w:r>
      <w:r w:rsidR="00540F11">
        <w:rPr>
          <w:rStyle w:val="Teksttre9cci0"/>
          <w:rFonts w:ascii="Times New Roman" w:hAnsi="Times New Roman" w:cs="Times New Roman"/>
          <w:sz w:val="24"/>
          <w:szCs w:val="24"/>
        </w:rPr>
        <w:t>towarzyszenia</w:t>
      </w:r>
      <w:r>
        <w:rPr>
          <w:rStyle w:val="Teksttre9cci0"/>
          <w:rFonts w:ascii="Times New Roman" w:hAnsi="Times New Roman" w:cs="Times New Roman"/>
          <w:sz w:val="24"/>
          <w:szCs w:val="24"/>
        </w:rPr>
        <w:t xml:space="preserve"> zgodnie z Kodeksem etyki zawodowych księgowych Międzynarodowej Federacji Księgowych („Kodeks IFAC") przyjętym uchwałą Krajowej Rady Biegłych Rewidentów nr 2042/38/2018 z dnia 13 marca 2018 r. w sprawie zasad etyki zawodowej biegłych rewidentów oraz z innymi wymogami etycznymi, które mają zastosowanie do badania sprawozdań finansowych w Polsce. Wypełniliśmy nasze inne obowiązki etyczne zgodnie z tymi wymogami i Kodeksem IFAC. W trakcie przeprowadzania badania kluczowy </w:t>
      </w:r>
      <w:r>
        <w:rPr>
          <w:rStyle w:val="Teksttre9cci0"/>
          <w:rFonts w:ascii="Times New Roman" w:hAnsi="Times New Roman" w:cs="Times New Roman"/>
          <w:sz w:val="24"/>
          <w:szCs w:val="24"/>
        </w:rPr>
        <w:lastRenderedPageBreak/>
        <w:t>biegły rewident oraz firma audytorska pozostali niezależni od S</w:t>
      </w:r>
      <w:r w:rsidR="00540F11">
        <w:rPr>
          <w:rStyle w:val="Teksttre9cci0"/>
          <w:rFonts w:ascii="Times New Roman" w:hAnsi="Times New Roman" w:cs="Times New Roman"/>
          <w:sz w:val="24"/>
          <w:szCs w:val="24"/>
        </w:rPr>
        <w:t>towarzyszenia</w:t>
      </w:r>
      <w:r>
        <w:rPr>
          <w:rStyle w:val="Teksttre9cci0"/>
          <w:rFonts w:ascii="Times New Roman" w:hAnsi="Times New Roman" w:cs="Times New Roman"/>
          <w:sz w:val="24"/>
          <w:szCs w:val="24"/>
        </w:rPr>
        <w:t xml:space="preserve"> zgodnie z wymogami niezależności określonymi w Ustawie o biegłych rewidentach.</w:t>
      </w:r>
    </w:p>
    <w:p w:rsidR="006B5872" w:rsidRDefault="002F6B66">
      <w:pPr>
        <w:jc w:val="both"/>
        <w:rPr>
          <w:rFonts w:ascii="Times New Roman" w:hAnsi="Times New Roman" w:cs="Times New Roman"/>
          <w:sz w:val="24"/>
          <w:szCs w:val="24"/>
        </w:rPr>
      </w:pPr>
      <w:r>
        <w:rPr>
          <w:rStyle w:val="Teksttre9cci0"/>
          <w:rFonts w:ascii="Times New Roman" w:hAnsi="Times New Roman" w:cs="Times New Roman"/>
          <w:sz w:val="24"/>
          <w:szCs w:val="24"/>
        </w:rPr>
        <w:t>Uważamy, że dowody badania, które uzyskaliśmy są wystarczające i odpowiednie, aby stanowić podstawę dla naszej opinii.</w:t>
      </w:r>
    </w:p>
    <w:p w:rsidR="006B5872" w:rsidRDefault="002F6B66">
      <w:pPr>
        <w:keepNext/>
        <w:keepLines/>
        <w:spacing w:before="240" w:after="240" w:line="240" w:lineRule="auto"/>
        <w:jc w:val="both"/>
        <w:outlineLvl w:val="3"/>
        <w:rPr>
          <w:rFonts w:ascii="Times New Roman" w:hAnsi="Times New Roman" w:cs="Times New Roman"/>
          <w:b/>
          <w:bCs/>
          <w:color w:val="000000"/>
          <w:sz w:val="24"/>
          <w:szCs w:val="24"/>
        </w:rPr>
      </w:pPr>
      <w:bookmarkStart w:id="0" w:name="bookmark127"/>
      <w:r>
        <w:rPr>
          <w:rFonts w:ascii="Times New Roman" w:hAnsi="Times New Roman" w:cs="Times New Roman"/>
          <w:b/>
          <w:bCs/>
          <w:color w:val="000000"/>
          <w:sz w:val="24"/>
          <w:szCs w:val="24"/>
        </w:rPr>
        <w:t>Inna sprawa</w:t>
      </w:r>
      <w:bookmarkEnd w:id="0"/>
    </w:p>
    <w:p w:rsidR="006B5872" w:rsidRDefault="002F6B66">
      <w:pPr>
        <w:spacing w:after="180" w:line="307" w:lineRule="exact"/>
        <w:ind w:left="20" w:right="20"/>
        <w:jc w:val="both"/>
        <w:rPr>
          <w:rFonts w:ascii="Times New Roman" w:hAnsi="Times New Roman" w:cs="Times New Roman"/>
          <w:color w:val="000000"/>
          <w:sz w:val="24"/>
          <w:szCs w:val="24"/>
        </w:rPr>
      </w:pPr>
      <w:r>
        <w:rPr>
          <w:rStyle w:val="Teksttre9cci0"/>
          <w:rFonts w:ascii="Times New Roman" w:hAnsi="Times New Roman" w:cs="Times New Roman"/>
          <w:sz w:val="24"/>
          <w:szCs w:val="24"/>
        </w:rPr>
        <w:t>Sprawozdanie finansowe S</w:t>
      </w:r>
      <w:r w:rsidR="00540F11">
        <w:rPr>
          <w:rStyle w:val="Teksttre9cci0"/>
          <w:rFonts w:ascii="Times New Roman" w:hAnsi="Times New Roman" w:cs="Times New Roman"/>
          <w:sz w:val="24"/>
          <w:szCs w:val="24"/>
        </w:rPr>
        <w:t>towarzyszenia</w:t>
      </w:r>
      <w:r>
        <w:rPr>
          <w:rStyle w:val="Teksttre9cci0"/>
          <w:rFonts w:ascii="Times New Roman" w:hAnsi="Times New Roman" w:cs="Times New Roman"/>
          <w:sz w:val="24"/>
          <w:szCs w:val="24"/>
        </w:rPr>
        <w:t xml:space="preserve"> za rok zakończony 31 grudnia 2018 roku zostało zbadane przez Andrzeja Lacha działającego w imieniu  firmy audytorskiej Andrzej Lach Kancelaria Biegłego Rewidenta z siedzibą w Szczecinie, ul. Sławomira 3/2, wpisanej na listę firm audytorskich pod numerem 4094, który wyraził opinię bez zastrzeżeń na temat tego sprawozdania w dniu 27.04.2019  roku.</w:t>
      </w:r>
    </w:p>
    <w:p w:rsidR="006B5872" w:rsidRDefault="006B5872">
      <w:pPr>
        <w:jc w:val="both"/>
        <w:rPr>
          <w:rFonts w:ascii="Times New Roman" w:hAnsi="Times New Roman" w:cs="Times New Roman"/>
          <w:sz w:val="24"/>
          <w:szCs w:val="24"/>
        </w:rPr>
      </w:pPr>
    </w:p>
    <w:p w:rsidR="006B5872" w:rsidRDefault="002F6B66">
      <w:pPr>
        <w:keepNext/>
        <w:keepLines/>
        <w:spacing w:before="240" w:after="240" w:line="240" w:lineRule="auto"/>
        <w:jc w:val="both"/>
        <w:outlineLvl w:val="3"/>
        <w:rPr>
          <w:rFonts w:ascii="Times New Roman" w:hAnsi="Times New Roman" w:cs="Times New Roman"/>
          <w:b/>
          <w:bCs/>
          <w:sz w:val="24"/>
          <w:szCs w:val="24"/>
        </w:rPr>
      </w:pPr>
      <w:r>
        <w:rPr>
          <w:rFonts w:ascii="Times New Roman" w:hAnsi="Times New Roman" w:cs="Times New Roman"/>
          <w:b/>
          <w:bCs/>
          <w:sz w:val="24"/>
          <w:szCs w:val="24"/>
        </w:rPr>
        <w:t xml:space="preserve">Odpowiedzialność Zarządu i </w:t>
      </w:r>
      <w:r>
        <w:rPr>
          <w:b/>
          <w:bCs/>
        </w:rPr>
        <w:t xml:space="preserve">Rady Nadzorczej </w:t>
      </w:r>
      <w:r>
        <w:rPr>
          <w:rFonts w:ascii="Times New Roman" w:hAnsi="Times New Roman" w:cs="Times New Roman"/>
          <w:b/>
          <w:bCs/>
          <w:sz w:val="24"/>
          <w:szCs w:val="24"/>
        </w:rPr>
        <w:t>za sprawozdanie finansowe</w:t>
      </w:r>
    </w:p>
    <w:p w:rsidR="006B5872" w:rsidRDefault="002F6B66">
      <w:pPr>
        <w:jc w:val="both"/>
        <w:rPr>
          <w:rFonts w:ascii="Times New Roman" w:hAnsi="Times New Roman" w:cs="Times New Roman"/>
          <w:sz w:val="24"/>
          <w:szCs w:val="24"/>
        </w:rPr>
      </w:pPr>
      <w:r>
        <w:rPr>
          <w:rFonts w:ascii="Times New Roman" w:hAnsi="Times New Roman" w:cs="Times New Roman"/>
          <w:sz w:val="24"/>
          <w:szCs w:val="24"/>
        </w:rPr>
        <w:t>Zarząd Stowarzyszenia jest odpowiedzialny za sporządzenie, na podstawie prawidłowo prowadzonych ksiąg rachunkowych, sprawozdania finansowego, które przedstawia rzetelny i jasny obraz sytuacji majątkowej i finansowej i wyniku finansowego Stowarzyszenia zgodnie z przepisami Ustawy o rachunkowości, przyjętymi zasadami (polityką) rachunkowości oraz z obowiązującymi Stowarzyszenie przepisami prawa i statutem, a także za kontrolę wewnętrzną, którą Zarząd uznaje za niezbędną aby umożliwić sporządzenie sprawozdania finansowego niezawierającego istotnego zniekształcenia spowodowanego oszustwem lub błędem.</w:t>
      </w:r>
    </w:p>
    <w:p w:rsidR="006B5872" w:rsidRDefault="002F6B66">
      <w:pPr>
        <w:keepNext/>
        <w:keepLines/>
        <w:spacing w:before="240" w:after="240" w:line="240" w:lineRule="auto"/>
        <w:jc w:val="both"/>
        <w:outlineLvl w:val="3"/>
        <w:rPr>
          <w:rFonts w:ascii="Times New Roman" w:hAnsi="Times New Roman" w:cs="Times New Roman"/>
          <w:sz w:val="24"/>
          <w:szCs w:val="24"/>
        </w:rPr>
      </w:pPr>
      <w:r>
        <w:rPr>
          <w:rFonts w:ascii="Times New Roman" w:hAnsi="Times New Roman" w:cs="Times New Roman"/>
          <w:color w:val="000000"/>
          <w:sz w:val="24"/>
          <w:szCs w:val="24"/>
        </w:rPr>
        <w:t>Sporządzając</w:t>
      </w:r>
      <w:r>
        <w:rPr>
          <w:rFonts w:ascii="Times New Roman" w:hAnsi="Times New Roman" w:cs="Times New Roman"/>
          <w:sz w:val="24"/>
          <w:szCs w:val="24"/>
        </w:rPr>
        <w:t xml:space="preserve"> sprawozdanie finansowe Zarząd Stowarzyszenia jest odpowiedzialny za ocenę zdolności Stowarzyszenia do kontynuowania działalności, ujawnienie, jeżeli ma to zastosowanie, spraw związanych z kontynuacją działalności oraz za przyjęcie zasady kontynuacji działalności jako podstawy rachunkowości, z wyjątkiem sytuacji kiedy Zarząd albo zamierza dokonać likwidacji Stowarzyszenia, albo zaniechać prowadzenia działalności albo nie ma żadnej realnej alternatywy dla likwidacji lub zaniechania działalności.</w:t>
      </w:r>
    </w:p>
    <w:p w:rsidR="006B5872" w:rsidRDefault="002F6B66">
      <w:pPr>
        <w:spacing w:after="246" w:line="312" w:lineRule="exact"/>
        <w:ind w:left="20" w:right="20"/>
        <w:jc w:val="both"/>
        <w:rPr>
          <w:rFonts w:ascii="Times New Roman" w:hAnsi="Times New Roman" w:cs="Times New Roman"/>
          <w:color w:val="000000"/>
          <w:sz w:val="24"/>
          <w:szCs w:val="24"/>
        </w:rPr>
      </w:pPr>
      <w:r>
        <w:rPr>
          <w:rStyle w:val="Teksttre9cci0"/>
          <w:rFonts w:ascii="Times New Roman" w:hAnsi="Times New Roman" w:cs="Times New Roman"/>
          <w:sz w:val="24"/>
          <w:szCs w:val="24"/>
        </w:rPr>
        <w:t xml:space="preserve">Zarząd Stowarzyszenia jest zobowiązany do zapewnienia, aby sprawozdanie finansowe spełniało wymagania przewidziane w Ustawie o rachunkowości. </w:t>
      </w:r>
    </w:p>
    <w:p w:rsidR="006B5872" w:rsidRDefault="002F6B66">
      <w:pPr>
        <w:spacing w:after="246" w:line="312" w:lineRule="exact"/>
        <w:ind w:left="20" w:right="20"/>
        <w:jc w:val="both"/>
        <w:rPr>
          <w:rFonts w:ascii="Times New Roman" w:hAnsi="Times New Roman" w:cs="Times New Roman"/>
          <w:b/>
          <w:bCs/>
          <w:sz w:val="24"/>
          <w:szCs w:val="24"/>
        </w:rPr>
      </w:pPr>
      <w:r>
        <w:rPr>
          <w:rFonts w:ascii="Times New Roman" w:hAnsi="Times New Roman" w:cs="Times New Roman"/>
          <w:b/>
          <w:bCs/>
          <w:sz w:val="24"/>
          <w:szCs w:val="24"/>
        </w:rPr>
        <w:t>Odpowiedzialność biegłego rewidenta za badanie sprawozdania finansowego</w:t>
      </w:r>
    </w:p>
    <w:p w:rsidR="006B5872" w:rsidRDefault="002F6B66">
      <w:pPr>
        <w:jc w:val="both"/>
        <w:rPr>
          <w:rFonts w:ascii="Times New Roman" w:hAnsi="Times New Roman" w:cs="Times New Roman"/>
          <w:sz w:val="24"/>
          <w:szCs w:val="24"/>
        </w:rPr>
      </w:pPr>
      <w:r>
        <w:rPr>
          <w:rFonts w:ascii="Times New Roman" w:hAnsi="Times New Roman" w:cs="Times New Roman"/>
          <w:sz w:val="24"/>
          <w:szCs w:val="24"/>
        </w:rPr>
        <w:t>Naszymi celami są uzyskanie racjonalnej pewności czy sprawozdanie finansowe jako całość nie zawiera istotnego zniekształcenia spowodowanego oszustwem lub błędem oraz wydanie sprawozdania z badania</w:t>
      </w:r>
      <w:r>
        <w:rPr>
          <w:rFonts w:ascii="Times New Roman" w:hAnsi="Times New Roman" w:cs="Times New Roman"/>
          <w:color w:val="00B050"/>
          <w:sz w:val="24"/>
          <w:szCs w:val="24"/>
        </w:rPr>
        <w:t xml:space="preserve"> </w:t>
      </w:r>
      <w:r>
        <w:rPr>
          <w:rFonts w:ascii="Times New Roman" w:hAnsi="Times New Roman" w:cs="Times New Roman"/>
          <w:sz w:val="24"/>
          <w:szCs w:val="24"/>
        </w:rPr>
        <w:t xml:space="preserve">zawierającego naszą opinię. Racjonalna pewność jest wysokim poziomem pewności ale nie gwarantuje, że badanie przeprowadzone zgodnie z KSB zawsze wykryje istniejące istotne zniekształcenie. Zniekształcenia mogą powstawać na skutek oszustwa lub błędu i są uważane za istotne, jeżeli można racjonalnie oczekiwać, że pojedynczo lub łącznie mogłyby wpłynąć na decyzje gospodarcze użytkowników podjęte na podstawie tego sprawozdania finansowego. </w:t>
      </w:r>
    </w:p>
    <w:p w:rsidR="006B5872" w:rsidRDefault="002F6B66">
      <w:pPr>
        <w:jc w:val="both"/>
        <w:rPr>
          <w:rFonts w:ascii="Times New Roman" w:hAnsi="Times New Roman" w:cs="Times New Roman"/>
          <w:sz w:val="24"/>
          <w:szCs w:val="24"/>
        </w:rPr>
      </w:pPr>
      <w:r>
        <w:rPr>
          <w:rFonts w:ascii="Times New Roman" w:hAnsi="Times New Roman" w:cs="Times New Roman"/>
          <w:sz w:val="24"/>
          <w:szCs w:val="24"/>
        </w:rPr>
        <w:lastRenderedPageBreak/>
        <w:t>Zakres badania nie obejmuje zapewnienia co do przyszłej rentowności Stowarzyszenia ani efektywności lub skuteczności prowadzenia jej spraw przez Zarząd Stowarzyszenia obecnie lub w przyszłości.</w:t>
      </w:r>
    </w:p>
    <w:p w:rsidR="006B5872" w:rsidRDefault="002F6B66">
      <w:pPr>
        <w:jc w:val="both"/>
        <w:rPr>
          <w:rFonts w:ascii="Times New Roman" w:hAnsi="Times New Roman" w:cs="Times New Roman"/>
          <w:sz w:val="24"/>
          <w:szCs w:val="24"/>
        </w:rPr>
      </w:pPr>
      <w:r>
        <w:rPr>
          <w:rFonts w:ascii="Times New Roman" w:hAnsi="Times New Roman" w:cs="Times New Roman"/>
          <w:sz w:val="24"/>
          <w:szCs w:val="24"/>
        </w:rPr>
        <w:t>Podczas badania zgodnego z KSB stosujemy zawodowy osąd i zachowujemy zawodowy sceptycyzm, a także:</w:t>
      </w:r>
    </w:p>
    <w:p w:rsidR="006B5872" w:rsidRDefault="002F6B66">
      <w:pPr>
        <w:pStyle w:val="Akapitzlist"/>
        <w:numPr>
          <w:ilvl w:val="0"/>
          <w:numId w:val="2"/>
        </w:numPr>
        <w:spacing w:after="160"/>
        <w:ind w:left="567" w:hanging="567"/>
        <w:jc w:val="both"/>
        <w:rPr>
          <w:rFonts w:ascii="Times New Roman" w:hAnsi="Times New Roman" w:cs="Times New Roman"/>
          <w:sz w:val="24"/>
          <w:szCs w:val="24"/>
        </w:rPr>
      </w:pPr>
      <w:r>
        <w:rPr>
          <w:rFonts w:ascii="Times New Roman" w:hAnsi="Times New Roman" w:cs="Times New Roman"/>
          <w:sz w:val="24"/>
          <w:szCs w:val="24"/>
        </w:rPr>
        <w:t>identyfikujemy i oceniamy ryzyka istotnego zniekształcenia sprawozdania finansowego spowodowanego oszustwem lub błędem, projektujemy i przeprowadzamy procedury badania odpowiadające tym ryzykom i uzyskujemy dowody badania, które są wystarczające i odpowiednie, aby stanowić podstawę dla naszej opinii. Ryzyko niewykrycia istotnego zniekształcenia wynikającego z oszustwa jest większe niż tego wynikającego z błędu, ponieważ oszustwo może dotyczyć zmowy, fałszerstwa, celowych pominięć, wprowadzenia w błąd lub obejścia kontroli wewnętrznej;</w:t>
      </w:r>
    </w:p>
    <w:p w:rsidR="006B5872" w:rsidRDefault="002F6B66">
      <w:pPr>
        <w:pStyle w:val="Akapitzlist"/>
        <w:numPr>
          <w:ilvl w:val="0"/>
          <w:numId w:val="2"/>
        </w:numPr>
        <w:spacing w:after="160"/>
        <w:ind w:left="567" w:hanging="567"/>
        <w:jc w:val="both"/>
        <w:rPr>
          <w:rFonts w:ascii="Times New Roman" w:hAnsi="Times New Roman" w:cs="Times New Roman"/>
          <w:sz w:val="24"/>
          <w:szCs w:val="24"/>
        </w:rPr>
      </w:pPr>
      <w:r>
        <w:rPr>
          <w:rFonts w:ascii="Times New Roman" w:hAnsi="Times New Roman" w:cs="Times New Roman"/>
          <w:sz w:val="24"/>
          <w:szCs w:val="24"/>
        </w:rPr>
        <w:t xml:space="preserve">uzyskujemy zrozumienie kontroli wewnętrznej stosownej dla badania w celu zaprojektowania procedur badania, które są odpowiednie w danych okolicznościach, ale nie w celu wyrażenia opinii na temat skuteczności kontroli wewnętrznej Stowarzyszenia; </w:t>
      </w:r>
    </w:p>
    <w:p w:rsidR="006B5872" w:rsidRDefault="002F6B66">
      <w:pPr>
        <w:pStyle w:val="Akapitzlist"/>
        <w:numPr>
          <w:ilvl w:val="0"/>
          <w:numId w:val="2"/>
        </w:numPr>
        <w:spacing w:after="160"/>
        <w:ind w:left="567" w:hanging="567"/>
        <w:jc w:val="both"/>
        <w:rPr>
          <w:rFonts w:ascii="Times New Roman" w:hAnsi="Times New Roman" w:cs="Times New Roman"/>
          <w:sz w:val="24"/>
          <w:szCs w:val="24"/>
        </w:rPr>
      </w:pPr>
      <w:r>
        <w:rPr>
          <w:rFonts w:ascii="Times New Roman" w:hAnsi="Times New Roman" w:cs="Times New Roman"/>
          <w:sz w:val="24"/>
          <w:szCs w:val="24"/>
        </w:rPr>
        <w:t>oceniamy odpowiedniość zastosowanych zasad (polityki) rachunkowości oraz zasadność szacunków księgowych oraz powiązanych ujawnień dokonanych przez Zarząd Stowarzyszenia;</w:t>
      </w:r>
    </w:p>
    <w:p w:rsidR="006B5872" w:rsidRDefault="002F6B66">
      <w:pPr>
        <w:pStyle w:val="Akapitzlist"/>
        <w:numPr>
          <w:ilvl w:val="0"/>
          <w:numId w:val="2"/>
        </w:numPr>
        <w:spacing w:after="160"/>
        <w:ind w:left="567" w:hanging="567"/>
        <w:jc w:val="both"/>
        <w:rPr>
          <w:rFonts w:ascii="Times New Roman" w:hAnsi="Times New Roman" w:cs="Times New Roman"/>
          <w:sz w:val="24"/>
          <w:szCs w:val="24"/>
        </w:rPr>
      </w:pPr>
      <w:r>
        <w:rPr>
          <w:rFonts w:ascii="Times New Roman" w:hAnsi="Times New Roman" w:cs="Times New Roman"/>
          <w:sz w:val="24"/>
          <w:szCs w:val="24"/>
        </w:rPr>
        <w:t xml:space="preserve">wyciągamy wniosek na temat odpowiedniości zastosowania przez Zarząd Stowarzyszenia zasady kontynuacji działalności jako podstawy rachunkowości oraz, na podstawie uzyskanych dowodów badania, czy istnieje istotna niepewność związana ze zdarzeniami lub warunkami, która może poddawać w znaczącą wątpliwość zdolność Stowarzyszenia do kontynuacji działalności. Jeżeli dochodzimy do wniosku, że istnieje istotna niepewność, wymagane jest od nas zwrócenie uwagi w naszym sprawozdaniu biegłego rewidenta na powiązane ujawnienia w sprawozdaniu finansowym lub, jeżeli takie ujawnienia są nieadekwatne, modyfikujemy naszą opinię. Nasze wnioski są oparte na dowodach badania uzyskanych do dnia sporządzenia naszego sprawozdania biegłego rewidenta, jednakże przyszłe zdarzenia lub warunki mogą spowodować, że </w:t>
      </w:r>
      <w:r w:rsidR="00540F11">
        <w:rPr>
          <w:rFonts w:ascii="Times New Roman" w:hAnsi="Times New Roman" w:cs="Times New Roman"/>
          <w:sz w:val="24"/>
          <w:szCs w:val="24"/>
        </w:rPr>
        <w:t>Stowarzyszenie</w:t>
      </w:r>
      <w:r>
        <w:rPr>
          <w:rFonts w:ascii="Times New Roman" w:hAnsi="Times New Roman" w:cs="Times New Roman"/>
          <w:sz w:val="24"/>
          <w:szCs w:val="24"/>
        </w:rPr>
        <w:t xml:space="preserve"> zaprzestanie kontynuacji działalności;</w:t>
      </w:r>
    </w:p>
    <w:p w:rsidR="006B5872" w:rsidRDefault="002F6B66">
      <w:pPr>
        <w:pStyle w:val="Akapitzlist"/>
        <w:numPr>
          <w:ilvl w:val="0"/>
          <w:numId w:val="2"/>
        </w:numPr>
        <w:spacing w:after="160"/>
        <w:ind w:left="567" w:hanging="567"/>
        <w:jc w:val="both"/>
        <w:rPr>
          <w:rFonts w:ascii="Times New Roman" w:hAnsi="Times New Roman" w:cs="Times New Roman"/>
          <w:sz w:val="24"/>
          <w:szCs w:val="24"/>
        </w:rPr>
      </w:pPr>
      <w:r>
        <w:rPr>
          <w:rFonts w:ascii="Times New Roman" w:hAnsi="Times New Roman" w:cs="Times New Roman"/>
          <w:sz w:val="24"/>
          <w:szCs w:val="24"/>
        </w:rPr>
        <w:t>oceniamy ogólną prezentację, strukturę i zawartość sprawozdania finansowego, w tym ujawnienia, oraz czy sprawozdanie finansowe przedstawia będące ich podstawą transakcje i zdarzenia w sposób zapewniający rzetelną prezentację.</w:t>
      </w:r>
    </w:p>
    <w:p w:rsidR="006B5872" w:rsidRDefault="002F6B66">
      <w:pPr>
        <w:keepNext/>
        <w:keepLines/>
        <w:spacing w:before="240" w:after="240" w:line="240" w:lineRule="auto"/>
        <w:jc w:val="both"/>
        <w:outlineLvl w:val="3"/>
        <w:rPr>
          <w:rFonts w:ascii="Times New Roman" w:hAnsi="Times New Roman" w:cs="Times New Roman"/>
          <w:b/>
          <w:bCs/>
          <w:sz w:val="24"/>
          <w:szCs w:val="24"/>
        </w:rPr>
      </w:pPr>
      <w:r>
        <w:rPr>
          <w:rFonts w:ascii="Times New Roman" w:hAnsi="Times New Roman" w:cs="Times New Roman"/>
          <w:b/>
          <w:bCs/>
          <w:sz w:val="24"/>
          <w:szCs w:val="24"/>
        </w:rPr>
        <w:t>Inne informacje, w tym sprawozdanie z działalności</w:t>
      </w:r>
    </w:p>
    <w:p w:rsidR="006B5872" w:rsidRDefault="002F6B66">
      <w:pPr>
        <w:jc w:val="both"/>
        <w:rPr>
          <w:rFonts w:ascii="Times New Roman" w:hAnsi="Times New Roman" w:cs="Times New Roman"/>
          <w:sz w:val="24"/>
          <w:szCs w:val="24"/>
        </w:rPr>
      </w:pPr>
      <w:r>
        <w:rPr>
          <w:rFonts w:ascii="Times New Roman" w:hAnsi="Times New Roman" w:cs="Times New Roman"/>
          <w:sz w:val="24"/>
          <w:szCs w:val="24"/>
        </w:rPr>
        <w:t xml:space="preserve">Na inne informacje składa się sprawozdanie z działalności </w:t>
      </w:r>
      <w:r w:rsidR="00540F11">
        <w:rPr>
          <w:rFonts w:ascii="Times New Roman" w:hAnsi="Times New Roman" w:cs="Times New Roman"/>
          <w:sz w:val="24"/>
          <w:szCs w:val="24"/>
        </w:rPr>
        <w:t>Stowarzyszenia</w:t>
      </w:r>
      <w:r>
        <w:rPr>
          <w:rFonts w:ascii="Times New Roman" w:hAnsi="Times New Roman" w:cs="Times New Roman"/>
          <w:sz w:val="24"/>
          <w:szCs w:val="24"/>
        </w:rPr>
        <w:t xml:space="preserve"> za rok obrotowy zakończony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DOCVARIABLE KDRLink_Badanie_za_okres_do </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31.12.2019</w:t>
      </w:r>
      <w:r>
        <w:rPr>
          <w:rFonts w:ascii="Times New Roman" w:hAnsi="Times New Roman" w:cs="Times New Roman"/>
          <w:color w:val="000000"/>
          <w:sz w:val="24"/>
          <w:szCs w:val="24"/>
        </w:rPr>
        <w:fldChar w:fldCharType="end"/>
      </w:r>
      <w:r>
        <w:rPr>
          <w:rFonts w:ascii="Times New Roman" w:hAnsi="Times New Roman" w:cs="Times New Roman"/>
          <w:sz w:val="24"/>
          <w:szCs w:val="24"/>
        </w:rPr>
        <w:t xml:space="preserve"> r. („Sprawozdanie z działalności”) </w:t>
      </w:r>
    </w:p>
    <w:p w:rsidR="006B5872" w:rsidRDefault="002F6B66">
      <w:pPr>
        <w:jc w:val="both"/>
        <w:rPr>
          <w:rFonts w:ascii="Times New Roman" w:hAnsi="Times New Roman" w:cs="Times New Roman"/>
          <w:sz w:val="24"/>
          <w:szCs w:val="24"/>
        </w:rPr>
      </w:pPr>
      <w:r>
        <w:rPr>
          <w:rFonts w:ascii="Times New Roman" w:hAnsi="Times New Roman" w:cs="Times New Roman"/>
          <w:sz w:val="24"/>
          <w:szCs w:val="24"/>
        </w:rPr>
        <w:t xml:space="preserve">Zarząd Stowarzyszenia jest odpowiedzialny za sporządzenie Sprawozdania z działalności zgodnie z przepisami prawa. </w:t>
      </w:r>
    </w:p>
    <w:p w:rsidR="006B5872" w:rsidRDefault="002F6B66">
      <w:pPr>
        <w:jc w:val="both"/>
        <w:rPr>
          <w:rFonts w:ascii="Times New Roman" w:hAnsi="Times New Roman" w:cs="Times New Roman"/>
          <w:sz w:val="24"/>
          <w:szCs w:val="24"/>
        </w:rPr>
      </w:pPr>
      <w:r>
        <w:rPr>
          <w:rStyle w:val="Teksttre9cci0"/>
          <w:rFonts w:ascii="Times New Roman" w:hAnsi="Times New Roman" w:cs="Times New Roman"/>
          <w:sz w:val="24"/>
          <w:szCs w:val="24"/>
        </w:rPr>
        <w:t>Zarząd Stowarzyszenia jest zobowiązany do zapewnienia, aby Sprawozdanie z działalności Stowarzyszenia spełniało wymagania przewidziane w Ustawie o rachunkowości</w:t>
      </w:r>
    </w:p>
    <w:p w:rsidR="006B5872" w:rsidRDefault="002F6B66">
      <w:pPr>
        <w:jc w:val="both"/>
        <w:rPr>
          <w:rFonts w:ascii="Times New Roman" w:hAnsi="Times New Roman" w:cs="Times New Roman"/>
          <w:i/>
          <w:iCs/>
          <w:sz w:val="24"/>
          <w:szCs w:val="24"/>
        </w:rPr>
      </w:pPr>
      <w:r>
        <w:rPr>
          <w:rFonts w:ascii="Times New Roman" w:hAnsi="Times New Roman" w:cs="Times New Roman"/>
          <w:i/>
          <w:iCs/>
          <w:sz w:val="24"/>
          <w:szCs w:val="24"/>
        </w:rPr>
        <w:lastRenderedPageBreak/>
        <w:t>Odpowiedzialność biegłego rewidenta</w:t>
      </w:r>
    </w:p>
    <w:p w:rsidR="006B5872" w:rsidRDefault="002F6B66">
      <w:pPr>
        <w:spacing w:after="246" w:line="312" w:lineRule="exact"/>
        <w:ind w:left="20" w:right="20"/>
        <w:jc w:val="both"/>
        <w:rPr>
          <w:rFonts w:ascii="Times New Roman" w:hAnsi="Times New Roman" w:cs="Times New Roman"/>
          <w:sz w:val="24"/>
          <w:szCs w:val="24"/>
        </w:rPr>
      </w:pPr>
      <w:r>
        <w:rPr>
          <w:rStyle w:val="Teksttre9cci0"/>
          <w:rFonts w:ascii="Times New Roman" w:hAnsi="Times New Roman" w:cs="Times New Roman"/>
          <w:sz w:val="24"/>
          <w:szCs w:val="24"/>
        </w:rPr>
        <w:t>Nasza opinia z badania sprawozdania finansowego nie obejmuje Sprawozdania z działalności. W związku z badaniem sprawozdania finansowego naszym obowiązkiem jest zapoznanie się ze Sprawozdaniem z działalności, i czyniąc to, rozpatrzenie, czy nie jest istotnie niespójne ze sprawozdaniem finansowym lub naszą wiedzą uzyskaną podczas badania, lub w inny sposób wydaje się istotnie zniekształcone. Jeśli na podstawie wykonanej pracy, stwierdzimy istotne zniekształcenia w Sprawozdaniu z działalności, jesteśmy zobowiązani poinformować o tym w naszym sprawozdaniu z badania. Naszym obowiązkiem zgodnie z wymogami Ustawy o biegłych rewidentach jest również wydanie opinii czy sprawozdanie z działalności zostało sporządzone zgodnie z przepisami oraz czy jest zgodne z informacjami zawartymi w sprawozdaniu finansowym.</w:t>
      </w:r>
    </w:p>
    <w:p w:rsidR="006B5872" w:rsidRDefault="006B5872">
      <w:pPr>
        <w:jc w:val="both"/>
        <w:rPr>
          <w:rFonts w:ascii="Times New Roman" w:hAnsi="Times New Roman" w:cs="Times New Roman"/>
          <w:sz w:val="24"/>
          <w:szCs w:val="24"/>
        </w:rPr>
      </w:pPr>
    </w:p>
    <w:p w:rsidR="006B5872" w:rsidRDefault="002F6B66">
      <w:pPr>
        <w:keepNext/>
        <w:keepLines/>
        <w:spacing w:before="240" w:after="240" w:line="240" w:lineRule="auto"/>
        <w:jc w:val="both"/>
        <w:outlineLvl w:val="3"/>
        <w:rPr>
          <w:rFonts w:ascii="Times New Roman" w:hAnsi="Times New Roman" w:cs="Times New Roman"/>
          <w:b/>
          <w:bCs/>
          <w:sz w:val="24"/>
          <w:szCs w:val="24"/>
        </w:rPr>
      </w:pPr>
      <w:r>
        <w:rPr>
          <w:rFonts w:ascii="Times New Roman" w:hAnsi="Times New Roman" w:cs="Times New Roman"/>
          <w:b/>
          <w:bCs/>
          <w:sz w:val="24"/>
          <w:szCs w:val="24"/>
        </w:rPr>
        <w:t>Opinia o Sprawozdaniu z działalności</w:t>
      </w:r>
    </w:p>
    <w:p w:rsidR="006B5872" w:rsidRDefault="002F6B66">
      <w:pPr>
        <w:spacing w:after="0"/>
        <w:jc w:val="both"/>
        <w:rPr>
          <w:rFonts w:ascii="Times New Roman" w:hAnsi="Times New Roman" w:cs="Times New Roman"/>
          <w:sz w:val="24"/>
          <w:szCs w:val="24"/>
        </w:rPr>
      </w:pPr>
      <w:r>
        <w:rPr>
          <w:rFonts w:ascii="Times New Roman" w:hAnsi="Times New Roman" w:cs="Times New Roman"/>
          <w:sz w:val="24"/>
          <w:szCs w:val="24"/>
        </w:rPr>
        <w:t xml:space="preserve">Na podstawie wykonanej w trakcie badania pracy, naszym zdaniem, Sprawozdanie z działalności Stowarzyszenia: </w:t>
      </w:r>
    </w:p>
    <w:p w:rsidR="006B5872" w:rsidRDefault="002F6B66">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zostało sporządzone zgodnie z art. 49 Ustawy o rachunkowości; </w:t>
      </w:r>
    </w:p>
    <w:p w:rsidR="006B5872" w:rsidRDefault="002F6B66">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jest zgodne z informacjami zawartymi w sprawozdaniu finansowym.</w:t>
      </w:r>
    </w:p>
    <w:p w:rsidR="006B5872" w:rsidRDefault="002F6B66">
      <w:pPr>
        <w:jc w:val="both"/>
        <w:rPr>
          <w:rFonts w:ascii="Times New Roman" w:hAnsi="Times New Roman" w:cs="Times New Roman"/>
          <w:sz w:val="24"/>
          <w:szCs w:val="24"/>
        </w:rPr>
      </w:pPr>
      <w:r>
        <w:rPr>
          <w:rFonts w:ascii="Times New Roman" w:hAnsi="Times New Roman" w:cs="Times New Roman"/>
          <w:sz w:val="24"/>
          <w:szCs w:val="24"/>
        </w:rPr>
        <w:t>Ponadto, w świetle wiedzy o Stowarzyszeniu i jej otoczeniu uzyskanej podczas naszego badania oświadczamy, że nie stwierdziliśmy w Sprawozdaniu z działalności istotnych zniekształceń.</w:t>
      </w:r>
    </w:p>
    <w:p w:rsidR="006B5872" w:rsidRDefault="006B5872">
      <w:pPr>
        <w:jc w:val="both"/>
        <w:rPr>
          <w:rFonts w:ascii="Times New Roman" w:hAnsi="Times New Roman" w:cs="Times New Roman"/>
          <w:sz w:val="24"/>
          <w:szCs w:val="24"/>
        </w:rPr>
      </w:pPr>
    </w:p>
    <w:p w:rsidR="006B5872" w:rsidRDefault="002F6B66">
      <w:pPr>
        <w:jc w:val="both"/>
        <w:rPr>
          <w:rFonts w:ascii="Times New Roman" w:hAnsi="Times New Roman" w:cs="Times New Roman"/>
          <w:sz w:val="24"/>
          <w:szCs w:val="24"/>
        </w:rPr>
      </w:pPr>
      <w:r>
        <w:rPr>
          <w:rFonts w:ascii="Times New Roman" w:hAnsi="Times New Roman" w:cs="Times New Roman"/>
          <w:sz w:val="24"/>
          <w:szCs w:val="24"/>
        </w:rPr>
        <w:t xml:space="preserve">Kluczowym biegłym rewidentem odpowiedzialnym za badanie, którego rezultatem jest niniejsze sprawozdanie niezależnego biegłego rewidenta, jest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DOCVARIABLE KDRLink_FA_kluczowy_BR_imie </w:instrText>
      </w:r>
      <w:r>
        <w:rPr>
          <w:rFonts w:ascii="Times New Roman" w:hAnsi="Times New Roman" w:cs="Times New Roman"/>
          <w:sz w:val="24"/>
          <w:szCs w:val="24"/>
        </w:rPr>
        <w:fldChar w:fldCharType="separate"/>
      </w:r>
      <w:r>
        <w:rPr>
          <w:rFonts w:ascii="Times New Roman" w:hAnsi="Times New Roman" w:cs="Times New Roman"/>
          <w:sz w:val="24"/>
          <w:szCs w:val="24"/>
        </w:rPr>
        <w:t>Anna Wojciechowska</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DOCVARIABLE KDRLink_FA_kluczowy2_BR_imie </w:instrText>
      </w:r>
      <w:r>
        <w:rPr>
          <w:rFonts w:ascii="Times New Roman" w:hAnsi="Times New Roman" w:cs="Times New Roman"/>
          <w:sz w:val="24"/>
          <w:szCs w:val="24"/>
        </w:rPr>
        <w:fldChar w:fldCharType="end"/>
      </w:r>
      <w:r>
        <w:rPr>
          <w:rFonts w:ascii="Times New Roman" w:hAnsi="Times New Roman" w:cs="Times New Roman"/>
          <w:sz w:val="24"/>
          <w:szCs w:val="24"/>
        </w:rPr>
        <w:t>.</w:t>
      </w:r>
    </w:p>
    <w:p w:rsidR="006B5872" w:rsidRDefault="006B5872">
      <w:pPr>
        <w:jc w:val="both"/>
        <w:rPr>
          <w:rFonts w:ascii="Times New Roman" w:hAnsi="Times New Roman" w:cs="Times New Roman"/>
          <w:sz w:val="24"/>
          <w:szCs w:val="24"/>
        </w:rPr>
      </w:pPr>
    </w:p>
    <w:p w:rsidR="006B5872" w:rsidRDefault="002F6B66">
      <w:pPr>
        <w:jc w:val="both"/>
        <w:rPr>
          <w:rFonts w:ascii="Times New Roman" w:hAnsi="Times New Roman" w:cs="Times New Roman"/>
          <w:sz w:val="24"/>
          <w:szCs w:val="24"/>
        </w:rPr>
      </w:pPr>
      <w:r>
        <w:rPr>
          <w:rFonts w:ascii="Times New Roman" w:hAnsi="Times New Roman" w:cs="Times New Roman"/>
          <w:sz w:val="24"/>
          <w:szCs w:val="24"/>
        </w:rPr>
        <w:t xml:space="preserve">Działający w imieniu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DOCVARIABLE KDRLink_Nazwa_FA </w:instrText>
      </w:r>
      <w:r>
        <w:rPr>
          <w:rFonts w:ascii="Times New Roman" w:hAnsi="Times New Roman" w:cs="Times New Roman"/>
          <w:sz w:val="24"/>
          <w:szCs w:val="24"/>
        </w:rPr>
        <w:fldChar w:fldCharType="separate"/>
      </w:r>
      <w:r>
        <w:rPr>
          <w:rFonts w:ascii="Times New Roman" w:hAnsi="Times New Roman" w:cs="Times New Roman"/>
          <w:sz w:val="24"/>
          <w:szCs w:val="24"/>
        </w:rPr>
        <w:t>Firma Audytorsko-Konsultingowa PER SALDO Sp. z o.o.</w:t>
      </w:r>
      <w:r>
        <w:rPr>
          <w:rFonts w:ascii="Times New Roman" w:hAnsi="Times New Roman" w:cs="Times New Roman"/>
          <w:sz w:val="24"/>
          <w:szCs w:val="24"/>
        </w:rPr>
        <w:fldChar w:fldCharType="end"/>
      </w:r>
      <w:r>
        <w:rPr>
          <w:rFonts w:ascii="Times New Roman" w:hAnsi="Times New Roman" w:cs="Times New Roman"/>
          <w:sz w:val="24"/>
          <w:szCs w:val="24"/>
        </w:rPr>
        <w:t xml:space="preserve"> z siedzibą w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DOCVARIABLE KDRLink_KodMiasto_FA </w:instrText>
      </w:r>
      <w:r>
        <w:rPr>
          <w:rFonts w:ascii="Times New Roman" w:hAnsi="Times New Roman" w:cs="Times New Roman"/>
          <w:sz w:val="24"/>
          <w:szCs w:val="24"/>
        </w:rPr>
        <w:fldChar w:fldCharType="separate"/>
      </w:r>
      <w:r>
        <w:rPr>
          <w:rFonts w:ascii="Times New Roman" w:hAnsi="Times New Roman" w:cs="Times New Roman"/>
          <w:sz w:val="24"/>
          <w:szCs w:val="24"/>
        </w:rPr>
        <w:t>70-900 Szczecin</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DOCVARIABLE KDRLink_Ulica_FA </w:instrText>
      </w:r>
      <w:r>
        <w:rPr>
          <w:rFonts w:ascii="Times New Roman" w:hAnsi="Times New Roman" w:cs="Times New Roman"/>
          <w:sz w:val="24"/>
          <w:szCs w:val="24"/>
        </w:rPr>
        <w:fldChar w:fldCharType="separate"/>
      </w:r>
      <w:r>
        <w:rPr>
          <w:rFonts w:ascii="Times New Roman" w:hAnsi="Times New Roman" w:cs="Times New Roman"/>
          <w:sz w:val="24"/>
          <w:szCs w:val="24"/>
        </w:rPr>
        <w:t>Henryka Pobożnego 5</w:t>
      </w:r>
      <w:r>
        <w:rPr>
          <w:rFonts w:ascii="Times New Roman" w:hAnsi="Times New Roman" w:cs="Times New Roman"/>
          <w:sz w:val="24"/>
          <w:szCs w:val="24"/>
        </w:rPr>
        <w:fldChar w:fldCharType="end"/>
      </w:r>
      <w:r>
        <w:rPr>
          <w:rFonts w:ascii="Times New Roman" w:hAnsi="Times New Roman" w:cs="Times New Roman"/>
          <w:sz w:val="24"/>
          <w:szCs w:val="24"/>
        </w:rPr>
        <w:t xml:space="preserve"> wpisanej na listę firm audytorskich pod numerem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DOCVARIABLE KDRLink_NumerRejestr_FA </w:instrText>
      </w:r>
      <w:r>
        <w:rPr>
          <w:rFonts w:ascii="Times New Roman" w:hAnsi="Times New Roman" w:cs="Times New Roman"/>
          <w:sz w:val="24"/>
          <w:szCs w:val="24"/>
        </w:rPr>
        <w:fldChar w:fldCharType="separate"/>
      </w:r>
      <w:r>
        <w:rPr>
          <w:rFonts w:ascii="Times New Roman" w:hAnsi="Times New Roman" w:cs="Times New Roman"/>
          <w:sz w:val="24"/>
          <w:szCs w:val="24"/>
        </w:rPr>
        <w:t>1942</w:t>
      </w:r>
      <w:r>
        <w:rPr>
          <w:rFonts w:ascii="Times New Roman" w:hAnsi="Times New Roman" w:cs="Times New Roman"/>
          <w:sz w:val="24"/>
          <w:szCs w:val="24"/>
        </w:rPr>
        <w:fldChar w:fldCharType="end"/>
      </w:r>
      <w:r>
        <w:rPr>
          <w:rFonts w:ascii="Times New Roman" w:hAnsi="Times New Roman" w:cs="Times New Roman"/>
          <w:sz w:val="24"/>
          <w:szCs w:val="24"/>
        </w:rPr>
        <w:t xml:space="preserve"> w imieniu której kluczowy biegły rewident zbadał sprawozdanie finansowe</w:t>
      </w:r>
    </w:p>
    <w:p w:rsidR="006B5872" w:rsidRDefault="006653C2">
      <w:pPr>
        <w:rPr>
          <w:rFonts w:ascii="Times New Roman" w:hAnsi="Times New Roman" w:cs="Times New Roman"/>
          <w:sz w:val="24"/>
          <w:szCs w:val="24"/>
        </w:rPr>
      </w:pPr>
      <w:r>
        <w:rPr>
          <w:noProof/>
        </w:rPr>
        <w:drawing>
          <wp:inline distT="0" distB="0" distL="0" distR="0" wp14:anchorId="1D554EA9" wp14:editId="6BEADD5D">
            <wp:extent cx="5943600" cy="114878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148784"/>
                    </a:xfrm>
                    <a:prstGeom prst="rect">
                      <a:avLst/>
                    </a:prstGeom>
                  </pic:spPr>
                </pic:pic>
              </a:graphicData>
            </a:graphic>
          </wp:inline>
        </w:drawing>
      </w:r>
    </w:p>
    <w:p w:rsidR="006B5872" w:rsidRDefault="002F6B66">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DOCVARIABLE KDRLink_FA_kluczowy_BR_imie </w:instrText>
      </w:r>
      <w:r>
        <w:rPr>
          <w:rFonts w:ascii="Times New Roman" w:hAnsi="Times New Roman" w:cs="Times New Roman"/>
          <w:sz w:val="24"/>
          <w:szCs w:val="24"/>
        </w:rPr>
        <w:fldChar w:fldCharType="separate"/>
      </w:r>
      <w:r>
        <w:rPr>
          <w:rFonts w:ascii="Times New Roman" w:hAnsi="Times New Roman" w:cs="Times New Roman"/>
          <w:sz w:val="24"/>
          <w:szCs w:val="24"/>
        </w:rPr>
        <w:t>Anna Wojciechowska</w:t>
      </w:r>
      <w:r>
        <w:rPr>
          <w:rFonts w:ascii="Times New Roman" w:hAnsi="Times New Roman" w:cs="Times New Roman"/>
          <w:sz w:val="24"/>
          <w:szCs w:val="24"/>
        </w:rPr>
        <w:fldChar w:fldCharType="end"/>
      </w:r>
      <w:r>
        <w:rPr>
          <w:rFonts w:ascii="Times New Roman" w:hAnsi="Times New Roman" w:cs="Times New Roman"/>
          <w:sz w:val="24"/>
          <w:szCs w:val="24"/>
        </w:rPr>
        <w:t xml:space="preserve">, nr w rejestrze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DOCVARIABLE KDRLink_FA_kluczowy_BR_nr </w:instrText>
      </w:r>
      <w:r>
        <w:rPr>
          <w:rFonts w:ascii="Times New Roman" w:hAnsi="Times New Roman" w:cs="Times New Roman"/>
          <w:sz w:val="24"/>
          <w:szCs w:val="24"/>
        </w:rPr>
        <w:fldChar w:fldCharType="separate"/>
      </w:r>
      <w:r>
        <w:rPr>
          <w:rFonts w:ascii="Times New Roman" w:hAnsi="Times New Roman" w:cs="Times New Roman"/>
          <w:sz w:val="24"/>
          <w:szCs w:val="24"/>
        </w:rPr>
        <w:t>9384</w:t>
      </w:r>
      <w:r>
        <w:rPr>
          <w:rFonts w:ascii="Times New Roman" w:hAnsi="Times New Roman" w:cs="Times New Roman"/>
          <w:sz w:val="24"/>
          <w:szCs w:val="24"/>
        </w:rPr>
        <w:fldChar w:fldCharType="end"/>
      </w:r>
    </w:p>
    <w:p w:rsidR="002F6B66" w:rsidRDefault="002F6B66">
      <w:pPr>
        <w:rPr>
          <w:rFonts w:ascii="Times New Roman" w:hAnsi="Times New Roman" w:cs="Times New Roman"/>
          <w:sz w:val="24"/>
          <w:szCs w:val="24"/>
        </w:rPr>
      </w:pPr>
      <w:r>
        <w:rPr>
          <w:rFonts w:ascii="Times New Roman" w:hAnsi="Times New Roman" w:cs="Times New Roman"/>
          <w:sz w:val="24"/>
          <w:szCs w:val="24"/>
        </w:rPr>
        <w:t>Szczecin</w:t>
      </w:r>
      <w:r w:rsidR="005162A8">
        <w:rPr>
          <w:rFonts w:ascii="Times New Roman" w:hAnsi="Times New Roman" w:cs="Times New Roman"/>
          <w:sz w:val="24"/>
          <w:szCs w:val="24"/>
        </w:rPr>
        <w:t>,</w:t>
      </w:r>
      <w:bookmarkStart w:id="1" w:name="_GoBack"/>
      <w:bookmarkEnd w:id="1"/>
      <w:r>
        <w:rPr>
          <w:rFonts w:ascii="Times New Roman" w:hAnsi="Times New Roman" w:cs="Times New Roman"/>
          <w:sz w:val="24"/>
          <w:szCs w:val="24"/>
        </w:rPr>
        <w:t xml:space="preserve"> 29.04.2020 r.</w:t>
      </w:r>
    </w:p>
    <w:p w:rsidR="00945790" w:rsidRDefault="00945790">
      <w:pPr>
        <w:rPr>
          <w:rFonts w:ascii="Times New Roman" w:hAnsi="Times New Roman" w:cs="Times New Roman"/>
          <w:sz w:val="24"/>
          <w:szCs w:val="24"/>
        </w:rPr>
      </w:pPr>
    </w:p>
    <w:sectPr w:rsidR="00945790">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BC" w:rsidRDefault="001818BC">
      <w:pPr>
        <w:spacing w:after="0" w:line="240" w:lineRule="auto"/>
      </w:pPr>
      <w:r>
        <w:separator/>
      </w:r>
    </w:p>
  </w:endnote>
  <w:endnote w:type="continuationSeparator" w:id="0">
    <w:p w:rsidR="001818BC" w:rsidRDefault="0018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872" w:rsidRDefault="002F6B66">
    <w:pPr>
      <w:pStyle w:val="Stopka"/>
      <w:jc w:val="right"/>
      <w:rPr>
        <w:sz w:val="28"/>
        <w:szCs w:val="28"/>
      </w:rPr>
    </w:pPr>
    <w:r>
      <w:rPr>
        <w:sz w:val="28"/>
        <w:szCs w:val="28"/>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PAGE    \* MERGEFORMAT</w:instrText>
    </w:r>
    <w:r>
      <w:rPr>
        <w:rFonts w:ascii="Times New Roman" w:hAnsi="Times New Roman" w:cs="Times New Roman"/>
        <w:sz w:val="22"/>
        <w:szCs w:val="22"/>
      </w:rPr>
      <w:fldChar w:fldCharType="separate"/>
    </w:r>
    <w:r w:rsidR="005162A8">
      <w:rPr>
        <w:rFonts w:ascii="Times New Roman" w:hAnsi="Times New Roman" w:cs="Times New Roman"/>
        <w:noProof/>
        <w:sz w:val="22"/>
        <w:szCs w:val="22"/>
      </w:rPr>
      <w:t>4</w:t>
    </w:r>
    <w:r>
      <w:rPr>
        <w:rFonts w:ascii="Times New Roman" w:hAnsi="Times New Roman" w:cs="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BC" w:rsidRDefault="001818BC">
      <w:pPr>
        <w:spacing w:after="0" w:line="240" w:lineRule="auto"/>
      </w:pPr>
      <w:r>
        <w:separator/>
      </w:r>
    </w:p>
  </w:footnote>
  <w:footnote w:type="continuationSeparator" w:id="0">
    <w:p w:rsidR="001818BC" w:rsidRDefault="001818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C17"/>
    <w:multiLevelType w:val="hybridMultilevel"/>
    <w:tmpl w:val="FFFFFFFF"/>
    <w:lvl w:ilvl="0" w:tplc="2EAE40E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DFF065C"/>
    <w:multiLevelType w:val="hybridMultilevel"/>
    <w:tmpl w:val="FFFFFFFF"/>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ED4060D"/>
    <w:multiLevelType w:val="hybridMultilevel"/>
    <w:tmpl w:val="FFFFFFFF"/>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C3439F0"/>
    <w:multiLevelType w:val="hybridMultilevel"/>
    <w:tmpl w:val="FFFFFFFF"/>
    <w:lvl w:ilvl="0" w:tplc="FFFFFFFF">
      <w:start w:val="1"/>
      <w:numFmt w:val="bullet"/>
      <w:lvlText w:val="-"/>
      <w:lvlJc w:val="left"/>
      <w:pPr>
        <w:ind w:left="720" w:hanging="360"/>
      </w:pPr>
      <w:rPr>
        <w:rFonts w:ascii="Times New Roman" w:hAnsi="Times New Roman" w:cs="Times New Roman"/>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cs="Wingdings"/>
      </w:rPr>
    </w:lvl>
    <w:lvl w:ilvl="3" w:tplc="04090001">
      <w:start w:val="1"/>
      <w:numFmt w:val="bullet"/>
      <w:lvlText w:val=""/>
      <w:lvlJc w:val="left"/>
      <w:pPr>
        <w:ind w:left="2880" w:hanging="360"/>
      </w:pPr>
      <w:rPr>
        <w:rFonts w:ascii="Symbol" w:hAnsi="Symbol" w:cs="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cs="Wingdings"/>
      </w:rPr>
    </w:lvl>
    <w:lvl w:ilvl="6" w:tplc="04090001">
      <w:start w:val="1"/>
      <w:numFmt w:val="bullet"/>
      <w:lvlText w:val=""/>
      <w:lvlJc w:val="left"/>
      <w:pPr>
        <w:ind w:left="5040" w:hanging="360"/>
      </w:pPr>
      <w:rPr>
        <w:rFonts w:ascii="Symbol" w:hAnsi="Symbol" w:cs="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cs="Wingdings"/>
      </w:rPr>
    </w:lvl>
  </w:abstractNum>
  <w:abstractNum w:abstractNumId="4">
    <w:nsid w:val="71B50612"/>
    <w:multiLevelType w:val="hybridMultilevel"/>
    <w:tmpl w:val="FFFFFFFF"/>
    <w:lvl w:ilvl="0" w:tplc="FFFFFFFF">
      <w:start w:val="1"/>
      <w:numFmt w:val="bullet"/>
      <w:lvlText w:val="-"/>
      <w:lvlJc w:val="left"/>
      <w:pPr>
        <w:ind w:left="720" w:hanging="360"/>
      </w:pPr>
      <w:rPr>
        <w:rFonts w:ascii="Times New Roman" w:hAnsi="Times New Roman" w:cs="Times New Roman"/>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cs="Wingdings"/>
      </w:rPr>
    </w:lvl>
    <w:lvl w:ilvl="3" w:tplc="04090001">
      <w:start w:val="1"/>
      <w:numFmt w:val="bullet"/>
      <w:lvlText w:val=""/>
      <w:lvlJc w:val="left"/>
      <w:pPr>
        <w:ind w:left="2880" w:hanging="360"/>
      </w:pPr>
      <w:rPr>
        <w:rFonts w:ascii="Symbol" w:hAnsi="Symbol" w:cs="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cs="Wingdings"/>
      </w:rPr>
    </w:lvl>
    <w:lvl w:ilvl="6" w:tplc="04090001">
      <w:start w:val="1"/>
      <w:numFmt w:val="bullet"/>
      <w:lvlText w:val=""/>
      <w:lvlJc w:val="left"/>
      <w:pPr>
        <w:ind w:left="5040" w:hanging="360"/>
      </w:pPr>
      <w:rPr>
        <w:rFonts w:ascii="Symbol" w:hAnsi="Symbol" w:cs="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cs="Wingdings"/>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11"/>
    <w:rsid w:val="000744E6"/>
    <w:rsid w:val="001818BC"/>
    <w:rsid w:val="002F6B66"/>
    <w:rsid w:val="004273ED"/>
    <w:rsid w:val="005162A8"/>
    <w:rsid w:val="00540F11"/>
    <w:rsid w:val="005C1796"/>
    <w:rsid w:val="006653C2"/>
    <w:rsid w:val="006B5872"/>
    <w:rsid w:val="00863B28"/>
    <w:rsid w:val="00945790"/>
    <w:rsid w:val="00F171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Georgia"/>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annotation subject" w:unhideWhenUsed="0"/>
    <w:lsdException w:name="Table Simple 1"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160" w:line="258" w:lineRule="auto"/>
    </w:pPr>
  </w:style>
  <w:style w:type="paragraph" w:styleId="Nagwek1">
    <w:name w:val="heading 1"/>
    <w:basedOn w:val="Normalny"/>
    <w:next w:val="Normalny"/>
    <w:link w:val="Nagwek1Znak"/>
    <w:uiPriority w:val="99"/>
    <w:qFormat/>
    <w:pPr>
      <w:spacing w:before="100" w:after="100" w:line="240" w:lineRule="auto"/>
      <w:outlineLvl w:val="0"/>
    </w:pPr>
    <w:rPr>
      <w:rFonts w:ascii="Times New Roman" w:hAnsi="Times New Roman" w:cs="Times New Roman"/>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uiPriority w:val="99"/>
    <w:pPr>
      <w:widowControl w:val="0"/>
      <w:autoSpaceDE w:val="0"/>
      <w:autoSpaceDN w:val="0"/>
      <w:adjustRightInd w:val="0"/>
      <w:spacing w:line="240" w:lineRule="auto"/>
    </w:pPr>
  </w:style>
  <w:style w:type="table" w:styleId="Tabela-Prosty1">
    <w:name w:val="Table Simple 1"/>
    <w:basedOn w:val="Standardowy"/>
    <w:uiPriority w:val="99"/>
    <w:pPr>
      <w:widowControl w:val="0"/>
      <w:autoSpaceDE w:val="0"/>
      <w:autoSpaceDN w:val="0"/>
      <w:adjustRightInd w:val="0"/>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Nagwek">
    <w:name w:val="header"/>
    <w:basedOn w:val="Normalny"/>
    <w:link w:val="NagwekZnak"/>
    <w:uiPriority w:val="99"/>
    <w:pPr>
      <w:tabs>
        <w:tab w:val="center" w:pos="4536"/>
        <w:tab w:val="right" w:pos="9072"/>
      </w:tabs>
      <w:spacing w:after="0" w:line="240" w:lineRule="auto"/>
    </w:pPr>
  </w:style>
  <w:style w:type="character" w:styleId="Odwoanieprzypisudolnego">
    <w:name w:val="footnote reference"/>
    <w:basedOn w:val="Domylnaczcionkaakapitu"/>
    <w:uiPriority w:val="99"/>
    <w:rPr>
      <w:rFonts w:ascii="Georgia" w:hAnsi="Georgia" w:cs="Georgia"/>
      <w:sz w:val="20"/>
      <w:szCs w:val="20"/>
      <w:vertAlign w:val="superscript"/>
    </w:rPr>
  </w:style>
  <w:style w:type="paragraph" w:styleId="Stopka">
    <w:name w:val="footer"/>
    <w:basedOn w:val="Normalny"/>
    <w:link w:val="StopkaZnak"/>
    <w:uiPriority w:val="99"/>
    <w:pPr>
      <w:tabs>
        <w:tab w:val="center" w:pos="4536"/>
        <w:tab w:val="right" w:pos="9072"/>
      </w:tabs>
      <w:spacing w:after="0" w:line="240" w:lineRule="auto"/>
    </w:pPr>
  </w:style>
  <w:style w:type="character" w:customStyle="1" w:styleId="StopkaZnak">
    <w:name w:val="Stopka Znak"/>
    <w:basedOn w:val="Domylnaczcionkaakapitu"/>
    <w:link w:val="Stopka"/>
    <w:uiPriority w:val="99"/>
    <w:rPr>
      <w:rFonts w:ascii="Georgia" w:hAnsi="Georgia" w:cs="Georgia"/>
      <w:sz w:val="20"/>
      <w:szCs w:val="20"/>
    </w:rPr>
  </w:style>
  <w:style w:type="paragraph" w:styleId="Akapitzlist">
    <w:name w:val="List Paragraph"/>
    <w:basedOn w:val="Normalny"/>
    <w:uiPriority w:val="99"/>
    <w:qFormat/>
    <w:pPr>
      <w:spacing w:after="200"/>
      <w:ind w:left="720"/>
      <w:contextualSpacing/>
    </w:pPr>
  </w:style>
  <w:style w:type="paragraph" w:styleId="Tekstprzypisudolnego">
    <w:name w:val="footnote text"/>
    <w:basedOn w:val="Normalny"/>
    <w:link w:val="TekstprzypisudolnegoZnak"/>
    <w:uiPriority w:val="99"/>
    <w:pPr>
      <w:spacing w:after="0" w:line="240" w:lineRule="auto"/>
    </w:pPr>
  </w:style>
  <w:style w:type="character" w:customStyle="1" w:styleId="TekstprzypisudolnegoZnak">
    <w:name w:val="Tekst przypisu dolnego Znak"/>
    <w:basedOn w:val="Domylnaczcionkaakapitu"/>
    <w:link w:val="Tekstprzypisudolnego"/>
    <w:uiPriority w:val="99"/>
    <w:rPr>
      <w:rFonts w:ascii="Georgia" w:hAnsi="Georgia" w:cs="Georgia"/>
      <w:sz w:val="20"/>
      <w:szCs w:val="20"/>
    </w:rPr>
  </w:style>
  <w:style w:type="paragraph" w:styleId="Tekstdymka">
    <w:name w:val="Balloon Text"/>
    <w:basedOn w:val="Normalny"/>
    <w:link w:val="TekstdymkaZnak"/>
    <w:uiPriority w:val="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Pr>
      <w:rFonts w:ascii="Segoe UI" w:hAnsi="Segoe UI" w:cs="Segoe UI"/>
      <w:sz w:val="18"/>
      <w:szCs w:val="18"/>
    </w:rPr>
  </w:style>
  <w:style w:type="paragraph" w:styleId="Tekstkomentarza">
    <w:name w:val="annotation text"/>
    <w:basedOn w:val="Normalny"/>
    <w:link w:val="TekstkomentarzaZnak"/>
    <w:uiPriority w:val="99"/>
    <w:pPr>
      <w:spacing w:after="200" w:line="240" w:lineRule="auto"/>
    </w:pPr>
  </w:style>
  <w:style w:type="character" w:customStyle="1" w:styleId="TekstkomentarzaZnak">
    <w:name w:val="Tekst komentarza Znak"/>
    <w:basedOn w:val="Domylnaczcionkaakapitu"/>
    <w:link w:val="Tekstkomentarza"/>
    <w:uiPriority w:val="99"/>
    <w:rPr>
      <w:rFonts w:ascii="Georgia" w:hAnsi="Georgia" w:cs="Georgia"/>
      <w:sz w:val="20"/>
      <w:szCs w:val="20"/>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rFonts w:ascii="Georgia" w:hAnsi="Georgia" w:cs="Georgia"/>
      <w:b/>
      <w:bCs/>
      <w:sz w:val="20"/>
      <w:szCs w:val="20"/>
    </w:rPr>
  </w:style>
  <w:style w:type="character" w:styleId="Numerwiersza">
    <w:name w:val="line number"/>
    <w:basedOn w:val="Domylnaczcionkaakapitu"/>
    <w:uiPriority w:val="99"/>
    <w:rPr>
      <w:rFonts w:ascii="Georgia" w:hAnsi="Georgia" w:cs="Georgia"/>
      <w:sz w:val="20"/>
      <w:szCs w:val="20"/>
    </w:rPr>
  </w:style>
  <w:style w:type="character" w:styleId="Hipercze">
    <w:name w:val="Hyperlink"/>
    <w:basedOn w:val="Domylnaczcionkaakapitu"/>
    <w:uiPriority w:val="99"/>
    <w:rPr>
      <w:rFonts w:ascii="Georgia" w:hAnsi="Georgia" w:cs="Georgia"/>
      <w:color w:val="0563C1"/>
      <w:sz w:val="20"/>
      <w:szCs w:val="20"/>
      <w:u w:val="single"/>
    </w:rPr>
  </w:style>
  <w:style w:type="character" w:customStyle="1" w:styleId="NagwekZnak">
    <w:name w:val="Nagłówek Znak"/>
    <w:basedOn w:val="Domylnaczcionkaakapitu"/>
    <w:link w:val="Nagwek"/>
    <w:uiPriority w:val="99"/>
    <w:rPr>
      <w:rFonts w:ascii="Georgia" w:hAnsi="Georgia" w:cs="Georgia"/>
      <w:sz w:val="20"/>
      <w:szCs w:val="20"/>
    </w:rPr>
  </w:style>
  <w:style w:type="character" w:styleId="Odwoaniedokomentarza">
    <w:name w:val="annotation reference"/>
    <w:basedOn w:val="Domylnaczcionkaakapitu"/>
    <w:uiPriority w:val="99"/>
    <w:rPr>
      <w:rFonts w:ascii="Georgia" w:hAnsi="Georgia" w:cs="Georgia"/>
      <w:sz w:val="16"/>
      <w:szCs w:val="16"/>
    </w:rPr>
  </w:style>
  <w:style w:type="character" w:customStyle="1" w:styleId="Teksttre9cci">
    <w:name w:val="Tekst treś9cci_"/>
    <w:basedOn w:val="Domylnaczcionkaakapitu"/>
    <w:uiPriority w:val="99"/>
    <w:rPr>
      <w:sz w:val="23"/>
      <w:szCs w:val="23"/>
    </w:rPr>
  </w:style>
  <w:style w:type="character" w:customStyle="1" w:styleId="Teksttre9cci0">
    <w:name w:val="Tekst treś9cci"/>
    <w:basedOn w:val="Teksttre9cci"/>
    <w:uiPriority w:val="99"/>
    <w:rPr>
      <w:color w:val="000000"/>
      <w:sz w:val="23"/>
      <w:szCs w:val="23"/>
    </w:rPr>
  </w:style>
  <w:style w:type="character" w:customStyle="1" w:styleId="Nagb3f3wek6">
    <w:name w:val="Nagłb3óf3wek #6"/>
    <w:basedOn w:val="Domylnaczcionkaakapitu"/>
    <w:uiPriority w:val="99"/>
    <w:rPr>
      <w:color w:val="000000"/>
      <w:sz w:val="23"/>
      <w:szCs w:val="23"/>
    </w:rPr>
  </w:style>
  <w:style w:type="character" w:customStyle="1" w:styleId="Teksttre9cci13">
    <w:name w:val="Tekst treś9cci (13)_"/>
    <w:basedOn w:val="Domylnaczcionkaakapitu"/>
    <w:uiPriority w:val="99"/>
    <w:rPr>
      <w:b/>
      <w:bCs/>
      <w:i/>
      <w:iCs/>
      <w:sz w:val="21"/>
      <w:szCs w:val="21"/>
    </w:rPr>
  </w:style>
  <w:style w:type="character" w:customStyle="1" w:styleId="Teksttre9cci130">
    <w:name w:val="Tekst treś9cci (13)"/>
    <w:basedOn w:val="Teksttre9cci13"/>
    <w:uiPriority w:val="99"/>
    <w:rPr>
      <w:b/>
      <w:bCs/>
      <w:i/>
      <w:iCs/>
      <w:color w:val="000000"/>
      <w:sz w:val="21"/>
      <w:szCs w:val="21"/>
    </w:rPr>
  </w:style>
  <w:style w:type="character" w:customStyle="1" w:styleId="Nagb3f3wek5">
    <w:name w:val="Nagłb3óf3wek #5_"/>
    <w:basedOn w:val="Domylnaczcionkaakapitu"/>
    <w:uiPriority w:val="99"/>
    <w:rPr>
      <w:b/>
      <w:bCs/>
      <w:sz w:val="25"/>
      <w:szCs w:val="25"/>
    </w:rPr>
  </w:style>
  <w:style w:type="character" w:customStyle="1" w:styleId="Nagb3f3wek50">
    <w:name w:val="Nagłb3óf3wek #5"/>
    <w:basedOn w:val="Nagb3f3wek5"/>
    <w:uiPriority w:val="99"/>
    <w:rPr>
      <w:b/>
      <w:bCs/>
      <w:color w:val="000000"/>
      <w:sz w:val="25"/>
      <w:szCs w:val="25"/>
    </w:rPr>
  </w:style>
  <w:style w:type="character" w:styleId="Uwydatnienie">
    <w:name w:val="Emphasis"/>
    <w:basedOn w:val="Domylnaczcionkaakapitu"/>
    <w:uiPriority w:val="99"/>
    <w:qFormat/>
    <w:rPr>
      <w:rFonts w:ascii="Georgia" w:hAnsi="Georgia" w:cs="Georgia"/>
      <w:i/>
      <w:iCs/>
      <w:sz w:val="20"/>
      <w:szCs w:val="20"/>
    </w:rPr>
  </w:style>
  <w:style w:type="character" w:customStyle="1" w:styleId="Nagwek1Znak">
    <w:name w:val="Nagłówek 1 Znak"/>
    <w:basedOn w:val="Domylnaczcionkaakapitu"/>
    <w:link w:val="Nagwek1"/>
    <w:uiPriority w:val="99"/>
    <w:rPr>
      <w:rFonts w:ascii="Times New Roman" w:hAnsi="Times New Roman" w:cs="Times New Roman"/>
      <w:b/>
      <w:bCs/>
      <w:sz w:val="48"/>
      <w:szCs w:val="48"/>
    </w:rPr>
  </w:style>
  <w:style w:type="table" w:customStyle="1" w:styleId="PwCTableFigures">
    <w:name w:val="PwC Table Figures"/>
    <w:basedOn w:val="Standardowy"/>
    <w:uiPriority w:val="99"/>
    <w:qFormat/>
    <w:pPr>
      <w:widowControl w:val="0"/>
      <w:autoSpaceDE w:val="0"/>
      <w:autoSpaceDN w:val="0"/>
      <w:adjustRightInd w:val="0"/>
      <w:spacing w:line="240" w:lineRule="auto"/>
    </w:pPr>
    <w:rPr>
      <w:rFonts w:ascii="Arial" w:hAnsi="Arial" w:cs="Arial"/>
    </w:rPr>
    <w:tblPr>
      <w:tblInd w:w="0" w:type="dxa"/>
      <w:tblBorders>
        <w:bottom w:val="single" w:sz="4" w:space="0" w:color="DC6900"/>
        <w:insideH w:val="dotted" w:sz="4" w:space="0" w:color="DC6900"/>
      </w:tblBorders>
      <w:tblCellMar>
        <w:top w:w="0" w:type="dxa"/>
        <w:left w:w="0" w:type="dxa"/>
        <w:bottom w:w="0" w:type="dxa"/>
        <w:right w:w="0" w:type="dxa"/>
      </w:tblCellMar>
    </w:tblPr>
    <w:tblStylePr w:type="firstRow">
      <w:pPr>
        <w:spacing w:after="200"/>
        <w:jc w:val="left"/>
      </w:pPr>
      <w:rPr>
        <w:rFonts w:ascii="Georgia" w:hAnsi="Georgia" w:cs="Georgia"/>
        <w:b/>
        <w:bCs/>
        <w:sz w:val="20"/>
        <w:szCs w:val="20"/>
      </w:rPr>
      <w:tblPr/>
      <w:tcPr>
        <w:tcBorders>
          <w:top w:val="single" w:sz="6" w:space="0" w:color="DC6900"/>
          <w:left w:val="nil"/>
          <w:bottom w:val="single" w:sz="6" w:space="0" w:color="DC6900"/>
          <w:right w:val="nil"/>
        </w:tcBorders>
      </w:tcPr>
    </w:tblStylePr>
    <w:tblStylePr w:type="lastRow">
      <w:pPr>
        <w:spacing w:after="200"/>
        <w:jc w:val="left"/>
      </w:pPr>
      <w:rPr>
        <w:rFonts w:ascii="Arial" w:hAnsi="Arial" w:cs="Arial"/>
        <w:b/>
        <w:bCs/>
        <w:sz w:val="20"/>
        <w:szCs w:val="20"/>
      </w:rPr>
      <w:tblPr/>
      <w:tcPr>
        <w:tcBorders>
          <w:top w:val="single" w:sz="6" w:space="0" w:color="DC6900"/>
          <w:left w:val="nil"/>
          <w:bottom w:val="single" w:sz="6" w:space="0" w:color="DC6900"/>
          <w:right w:val="nil"/>
        </w:tcBorders>
      </w:tcPr>
    </w:tblStylePr>
  </w:style>
  <w:style w:type="table" w:customStyle="1" w:styleId="Zwykb3atabela21">
    <w:name w:val="Zwykłb3a tabela 21"/>
    <w:basedOn w:val="Standardowy"/>
    <w:uiPriority w:val="99"/>
    <w:pPr>
      <w:widowControl w:val="0"/>
      <w:autoSpaceDE w:val="0"/>
      <w:autoSpaceDN w:val="0"/>
      <w:adjustRightInd w:val="0"/>
      <w:spacing w:line="240" w:lineRule="auto"/>
    </w:p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tblStylePr w:type="firstRow">
      <w:pPr>
        <w:spacing w:after="200"/>
        <w:jc w:val="left"/>
      </w:pPr>
      <w:rPr>
        <w:rFonts w:ascii="Georgia" w:hAnsi="Georgia" w:cs="Georgia"/>
        <w:b/>
        <w:bCs/>
        <w:sz w:val="20"/>
        <w:szCs w:val="20"/>
      </w:rPr>
      <w:tblPr/>
      <w:tcPr>
        <w:tcBorders>
          <w:bottom w:val="single" w:sz="4" w:space="0" w:color="7F7F7F"/>
        </w:tcBorders>
      </w:tcPr>
    </w:tblStylePr>
    <w:tblStylePr w:type="lastRow">
      <w:pPr>
        <w:spacing w:after="200"/>
        <w:jc w:val="left"/>
      </w:pPr>
      <w:rPr>
        <w:rFonts w:ascii="Georgia" w:hAnsi="Georgia" w:cs="Georgia"/>
        <w:b/>
        <w:bCs/>
        <w:sz w:val="20"/>
        <w:szCs w:val="20"/>
      </w:rPr>
      <w:tblPr/>
      <w:tcPr>
        <w:tcBorders>
          <w:top w:val="single" w:sz="4" w:space="0" w:color="7F7F7F"/>
        </w:tcBorders>
      </w:tcPr>
    </w:tblStylePr>
    <w:tblStylePr w:type="firstCol">
      <w:pPr>
        <w:spacing w:after="200"/>
        <w:jc w:val="left"/>
      </w:pPr>
      <w:rPr>
        <w:rFonts w:ascii="Georgia" w:hAnsi="Georgia" w:cs="Georgia"/>
        <w:b/>
        <w:bCs/>
        <w:sz w:val="20"/>
        <w:szCs w:val="20"/>
      </w:rPr>
    </w:tblStylePr>
    <w:tblStylePr w:type="lastCol">
      <w:pPr>
        <w:spacing w:after="200"/>
        <w:jc w:val="left"/>
      </w:pPr>
      <w:rPr>
        <w:rFonts w:ascii="Georgia" w:hAnsi="Georgia" w:cs="Georgia"/>
        <w:b/>
        <w:bCs/>
        <w:sz w:val="20"/>
        <w:szCs w:val="20"/>
      </w:rPr>
    </w:tblStylePr>
    <w:tblStylePr w:type="band1Vert">
      <w:pPr>
        <w:spacing w:after="200"/>
        <w:jc w:val="left"/>
      </w:pPr>
      <w:rPr>
        <w:rFonts w:ascii="Georgia" w:hAnsi="Georgia" w:cs="Georgia"/>
        <w:sz w:val="20"/>
        <w:szCs w:val="20"/>
      </w:rPr>
      <w:tblPr/>
      <w:tcPr>
        <w:tcBorders>
          <w:left w:val="single" w:sz="4" w:space="0" w:color="7F7F7F"/>
          <w:right w:val="single" w:sz="4" w:space="0" w:color="7F7F7F"/>
        </w:tcBorders>
      </w:tcPr>
    </w:tblStylePr>
    <w:tblStylePr w:type="band2Vert">
      <w:pPr>
        <w:spacing w:after="200"/>
        <w:jc w:val="left"/>
      </w:pPr>
      <w:rPr>
        <w:rFonts w:ascii="Georgia" w:hAnsi="Georgia" w:cs="Georgia"/>
        <w:sz w:val="20"/>
        <w:szCs w:val="20"/>
      </w:rPr>
      <w:tblPr/>
      <w:tcPr>
        <w:tcBorders>
          <w:left w:val="single" w:sz="4" w:space="0" w:color="7F7F7F"/>
          <w:right w:val="single" w:sz="4" w:space="0" w:color="7F7F7F"/>
        </w:tcBorders>
      </w:tcPr>
    </w:tblStylePr>
    <w:tblStylePr w:type="band1Horz">
      <w:pPr>
        <w:spacing w:after="200"/>
        <w:jc w:val="left"/>
      </w:pPr>
      <w:rPr>
        <w:rFonts w:ascii="Georgia" w:hAnsi="Georgia" w:cs="Georgia"/>
        <w:sz w:val="20"/>
        <w:szCs w:val="20"/>
      </w:rPr>
      <w:tblPr/>
      <w:tcPr>
        <w:tcBorders>
          <w:top w:val="single" w:sz="4" w:space="0" w:color="7F7F7F"/>
          <w:bottom w:val="single" w:sz="4" w:space="0" w:color="7F7F7F"/>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Georgia"/>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annotation subject" w:unhideWhenUsed="0"/>
    <w:lsdException w:name="Table Simple 1"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160" w:line="258" w:lineRule="auto"/>
    </w:pPr>
  </w:style>
  <w:style w:type="paragraph" w:styleId="Nagwek1">
    <w:name w:val="heading 1"/>
    <w:basedOn w:val="Normalny"/>
    <w:next w:val="Normalny"/>
    <w:link w:val="Nagwek1Znak"/>
    <w:uiPriority w:val="99"/>
    <w:qFormat/>
    <w:pPr>
      <w:spacing w:before="100" w:after="100" w:line="240" w:lineRule="auto"/>
      <w:outlineLvl w:val="0"/>
    </w:pPr>
    <w:rPr>
      <w:rFonts w:ascii="Times New Roman" w:hAnsi="Times New Roman" w:cs="Times New Roman"/>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uiPriority w:val="99"/>
    <w:pPr>
      <w:widowControl w:val="0"/>
      <w:autoSpaceDE w:val="0"/>
      <w:autoSpaceDN w:val="0"/>
      <w:adjustRightInd w:val="0"/>
      <w:spacing w:line="240" w:lineRule="auto"/>
    </w:pPr>
  </w:style>
  <w:style w:type="table" w:styleId="Tabela-Prosty1">
    <w:name w:val="Table Simple 1"/>
    <w:basedOn w:val="Standardowy"/>
    <w:uiPriority w:val="99"/>
    <w:pPr>
      <w:widowControl w:val="0"/>
      <w:autoSpaceDE w:val="0"/>
      <w:autoSpaceDN w:val="0"/>
      <w:adjustRightInd w:val="0"/>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Nagwek">
    <w:name w:val="header"/>
    <w:basedOn w:val="Normalny"/>
    <w:link w:val="NagwekZnak"/>
    <w:uiPriority w:val="99"/>
    <w:pPr>
      <w:tabs>
        <w:tab w:val="center" w:pos="4536"/>
        <w:tab w:val="right" w:pos="9072"/>
      </w:tabs>
      <w:spacing w:after="0" w:line="240" w:lineRule="auto"/>
    </w:pPr>
  </w:style>
  <w:style w:type="character" w:styleId="Odwoanieprzypisudolnego">
    <w:name w:val="footnote reference"/>
    <w:basedOn w:val="Domylnaczcionkaakapitu"/>
    <w:uiPriority w:val="99"/>
    <w:rPr>
      <w:rFonts w:ascii="Georgia" w:hAnsi="Georgia" w:cs="Georgia"/>
      <w:sz w:val="20"/>
      <w:szCs w:val="20"/>
      <w:vertAlign w:val="superscript"/>
    </w:rPr>
  </w:style>
  <w:style w:type="paragraph" w:styleId="Stopka">
    <w:name w:val="footer"/>
    <w:basedOn w:val="Normalny"/>
    <w:link w:val="StopkaZnak"/>
    <w:uiPriority w:val="99"/>
    <w:pPr>
      <w:tabs>
        <w:tab w:val="center" w:pos="4536"/>
        <w:tab w:val="right" w:pos="9072"/>
      </w:tabs>
      <w:spacing w:after="0" w:line="240" w:lineRule="auto"/>
    </w:pPr>
  </w:style>
  <w:style w:type="character" w:customStyle="1" w:styleId="StopkaZnak">
    <w:name w:val="Stopka Znak"/>
    <w:basedOn w:val="Domylnaczcionkaakapitu"/>
    <w:link w:val="Stopka"/>
    <w:uiPriority w:val="99"/>
    <w:rPr>
      <w:rFonts w:ascii="Georgia" w:hAnsi="Georgia" w:cs="Georgia"/>
      <w:sz w:val="20"/>
      <w:szCs w:val="20"/>
    </w:rPr>
  </w:style>
  <w:style w:type="paragraph" w:styleId="Akapitzlist">
    <w:name w:val="List Paragraph"/>
    <w:basedOn w:val="Normalny"/>
    <w:uiPriority w:val="99"/>
    <w:qFormat/>
    <w:pPr>
      <w:spacing w:after="200"/>
      <w:ind w:left="720"/>
      <w:contextualSpacing/>
    </w:pPr>
  </w:style>
  <w:style w:type="paragraph" w:styleId="Tekstprzypisudolnego">
    <w:name w:val="footnote text"/>
    <w:basedOn w:val="Normalny"/>
    <w:link w:val="TekstprzypisudolnegoZnak"/>
    <w:uiPriority w:val="99"/>
    <w:pPr>
      <w:spacing w:after="0" w:line="240" w:lineRule="auto"/>
    </w:pPr>
  </w:style>
  <w:style w:type="character" w:customStyle="1" w:styleId="TekstprzypisudolnegoZnak">
    <w:name w:val="Tekst przypisu dolnego Znak"/>
    <w:basedOn w:val="Domylnaczcionkaakapitu"/>
    <w:link w:val="Tekstprzypisudolnego"/>
    <w:uiPriority w:val="99"/>
    <w:rPr>
      <w:rFonts w:ascii="Georgia" w:hAnsi="Georgia" w:cs="Georgia"/>
      <w:sz w:val="20"/>
      <w:szCs w:val="20"/>
    </w:rPr>
  </w:style>
  <w:style w:type="paragraph" w:styleId="Tekstdymka">
    <w:name w:val="Balloon Text"/>
    <w:basedOn w:val="Normalny"/>
    <w:link w:val="TekstdymkaZnak"/>
    <w:uiPriority w:val="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Pr>
      <w:rFonts w:ascii="Segoe UI" w:hAnsi="Segoe UI" w:cs="Segoe UI"/>
      <w:sz w:val="18"/>
      <w:szCs w:val="18"/>
    </w:rPr>
  </w:style>
  <w:style w:type="paragraph" w:styleId="Tekstkomentarza">
    <w:name w:val="annotation text"/>
    <w:basedOn w:val="Normalny"/>
    <w:link w:val="TekstkomentarzaZnak"/>
    <w:uiPriority w:val="99"/>
    <w:pPr>
      <w:spacing w:after="200" w:line="240" w:lineRule="auto"/>
    </w:pPr>
  </w:style>
  <w:style w:type="character" w:customStyle="1" w:styleId="TekstkomentarzaZnak">
    <w:name w:val="Tekst komentarza Znak"/>
    <w:basedOn w:val="Domylnaczcionkaakapitu"/>
    <w:link w:val="Tekstkomentarza"/>
    <w:uiPriority w:val="99"/>
    <w:rPr>
      <w:rFonts w:ascii="Georgia" w:hAnsi="Georgia" w:cs="Georgia"/>
      <w:sz w:val="20"/>
      <w:szCs w:val="20"/>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rFonts w:ascii="Georgia" w:hAnsi="Georgia" w:cs="Georgia"/>
      <w:b/>
      <w:bCs/>
      <w:sz w:val="20"/>
      <w:szCs w:val="20"/>
    </w:rPr>
  </w:style>
  <w:style w:type="character" w:styleId="Numerwiersza">
    <w:name w:val="line number"/>
    <w:basedOn w:val="Domylnaczcionkaakapitu"/>
    <w:uiPriority w:val="99"/>
    <w:rPr>
      <w:rFonts w:ascii="Georgia" w:hAnsi="Georgia" w:cs="Georgia"/>
      <w:sz w:val="20"/>
      <w:szCs w:val="20"/>
    </w:rPr>
  </w:style>
  <w:style w:type="character" w:styleId="Hipercze">
    <w:name w:val="Hyperlink"/>
    <w:basedOn w:val="Domylnaczcionkaakapitu"/>
    <w:uiPriority w:val="99"/>
    <w:rPr>
      <w:rFonts w:ascii="Georgia" w:hAnsi="Georgia" w:cs="Georgia"/>
      <w:color w:val="0563C1"/>
      <w:sz w:val="20"/>
      <w:szCs w:val="20"/>
      <w:u w:val="single"/>
    </w:rPr>
  </w:style>
  <w:style w:type="character" w:customStyle="1" w:styleId="NagwekZnak">
    <w:name w:val="Nagłówek Znak"/>
    <w:basedOn w:val="Domylnaczcionkaakapitu"/>
    <w:link w:val="Nagwek"/>
    <w:uiPriority w:val="99"/>
    <w:rPr>
      <w:rFonts w:ascii="Georgia" w:hAnsi="Georgia" w:cs="Georgia"/>
      <w:sz w:val="20"/>
      <w:szCs w:val="20"/>
    </w:rPr>
  </w:style>
  <w:style w:type="character" w:styleId="Odwoaniedokomentarza">
    <w:name w:val="annotation reference"/>
    <w:basedOn w:val="Domylnaczcionkaakapitu"/>
    <w:uiPriority w:val="99"/>
    <w:rPr>
      <w:rFonts w:ascii="Georgia" w:hAnsi="Georgia" w:cs="Georgia"/>
      <w:sz w:val="16"/>
      <w:szCs w:val="16"/>
    </w:rPr>
  </w:style>
  <w:style w:type="character" w:customStyle="1" w:styleId="Teksttre9cci">
    <w:name w:val="Tekst treś9cci_"/>
    <w:basedOn w:val="Domylnaczcionkaakapitu"/>
    <w:uiPriority w:val="99"/>
    <w:rPr>
      <w:sz w:val="23"/>
      <w:szCs w:val="23"/>
    </w:rPr>
  </w:style>
  <w:style w:type="character" w:customStyle="1" w:styleId="Teksttre9cci0">
    <w:name w:val="Tekst treś9cci"/>
    <w:basedOn w:val="Teksttre9cci"/>
    <w:uiPriority w:val="99"/>
    <w:rPr>
      <w:color w:val="000000"/>
      <w:sz w:val="23"/>
      <w:szCs w:val="23"/>
    </w:rPr>
  </w:style>
  <w:style w:type="character" w:customStyle="1" w:styleId="Nagb3f3wek6">
    <w:name w:val="Nagłb3óf3wek #6"/>
    <w:basedOn w:val="Domylnaczcionkaakapitu"/>
    <w:uiPriority w:val="99"/>
    <w:rPr>
      <w:color w:val="000000"/>
      <w:sz w:val="23"/>
      <w:szCs w:val="23"/>
    </w:rPr>
  </w:style>
  <w:style w:type="character" w:customStyle="1" w:styleId="Teksttre9cci13">
    <w:name w:val="Tekst treś9cci (13)_"/>
    <w:basedOn w:val="Domylnaczcionkaakapitu"/>
    <w:uiPriority w:val="99"/>
    <w:rPr>
      <w:b/>
      <w:bCs/>
      <w:i/>
      <w:iCs/>
      <w:sz w:val="21"/>
      <w:szCs w:val="21"/>
    </w:rPr>
  </w:style>
  <w:style w:type="character" w:customStyle="1" w:styleId="Teksttre9cci130">
    <w:name w:val="Tekst treś9cci (13)"/>
    <w:basedOn w:val="Teksttre9cci13"/>
    <w:uiPriority w:val="99"/>
    <w:rPr>
      <w:b/>
      <w:bCs/>
      <w:i/>
      <w:iCs/>
      <w:color w:val="000000"/>
      <w:sz w:val="21"/>
      <w:szCs w:val="21"/>
    </w:rPr>
  </w:style>
  <w:style w:type="character" w:customStyle="1" w:styleId="Nagb3f3wek5">
    <w:name w:val="Nagłb3óf3wek #5_"/>
    <w:basedOn w:val="Domylnaczcionkaakapitu"/>
    <w:uiPriority w:val="99"/>
    <w:rPr>
      <w:b/>
      <w:bCs/>
      <w:sz w:val="25"/>
      <w:szCs w:val="25"/>
    </w:rPr>
  </w:style>
  <w:style w:type="character" w:customStyle="1" w:styleId="Nagb3f3wek50">
    <w:name w:val="Nagłb3óf3wek #5"/>
    <w:basedOn w:val="Nagb3f3wek5"/>
    <w:uiPriority w:val="99"/>
    <w:rPr>
      <w:b/>
      <w:bCs/>
      <w:color w:val="000000"/>
      <w:sz w:val="25"/>
      <w:szCs w:val="25"/>
    </w:rPr>
  </w:style>
  <w:style w:type="character" w:styleId="Uwydatnienie">
    <w:name w:val="Emphasis"/>
    <w:basedOn w:val="Domylnaczcionkaakapitu"/>
    <w:uiPriority w:val="99"/>
    <w:qFormat/>
    <w:rPr>
      <w:rFonts w:ascii="Georgia" w:hAnsi="Georgia" w:cs="Georgia"/>
      <w:i/>
      <w:iCs/>
      <w:sz w:val="20"/>
      <w:szCs w:val="20"/>
    </w:rPr>
  </w:style>
  <w:style w:type="character" w:customStyle="1" w:styleId="Nagwek1Znak">
    <w:name w:val="Nagłówek 1 Znak"/>
    <w:basedOn w:val="Domylnaczcionkaakapitu"/>
    <w:link w:val="Nagwek1"/>
    <w:uiPriority w:val="99"/>
    <w:rPr>
      <w:rFonts w:ascii="Times New Roman" w:hAnsi="Times New Roman" w:cs="Times New Roman"/>
      <w:b/>
      <w:bCs/>
      <w:sz w:val="48"/>
      <w:szCs w:val="48"/>
    </w:rPr>
  </w:style>
  <w:style w:type="table" w:customStyle="1" w:styleId="PwCTableFigures">
    <w:name w:val="PwC Table Figures"/>
    <w:basedOn w:val="Standardowy"/>
    <w:uiPriority w:val="99"/>
    <w:qFormat/>
    <w:pPr>
      <w:widowControl w:val="0"/>
      <w:autoSpaceDE w:val="0"/>
      <w:autoSpaceDN w:val="0"/>
      <w:adjustRightInd w:val="0"/>
      <w:spacing w:line="240" w:lineRule="auto"/>
    </w:pPr>
    <w:rPr>
      <w:rFonts w:ascii="Arial" w:hAnsi="Arial" w:cs="Arial"/>
    </w:rPr>
    <w:tblPr>
      <w:tblInd w:w="0" w:type="dxa"/>
      <w:tblBorders>
        <w:bottom w:val="single" w:sz="4" w:space="0" w:color="DC6900"/>
        <w:insideH w:val="dotted" w:sz="4" w:space="0" w:color="DC6900"/>
      </w:tblBorders>
      <w:tblCellMar>
        <w:top w:w="0" w:type="dxa"/>
        <w:left w:w="0" w:type="dxa"/>
        <w:bottom w:w="0" w:type="dxa"/>
        <w:right w:w="0" w:type="dxa"/>
      </w:tblCellMar>
    </w:tblPr>
    <w:tblStylePr w:type="firstRow">
      <w:pPr>
        <w:spacing w:after="200"/>
        <w:jc w:val="left"/>
      </w:pPr>
      <w:rPr>
        <w:rFonts w:ascii="Georgia" w:hAnsi="Georgia" w:cs="Georgia"/>
        <w:b/>
        <w:bCs/>
        <w:sz w:val="20"/>
        <w:szCs w:val="20"/>
      </w:rPr>
      <w:tblPr/>
      <w:tcPr>
        <w:tcBorders>
          <w:top w:val="single" w:sz="6" w:space="0" w:color="DC6900"/>
          <w:left w:val="nil"/>
          <w:bottom w:val="single" w:sz="6" w:space="0" w:color="DC6900"/>
          <w:right w:val="nil"/>
        </w:tcBorders>
      </w:tcPr>
    </w:tblStylePr>
    <w:tblStylePr w:type="lastRow">
      <w:pPr>
        <w:spacing w:after="200"/>
        <w:jc w:val="left"/>
      </w:pPr>
      <w:rPr>
        <w:rFonts w:ascii="Arial" w:hAnsi="Arial" w:cs="Arial"/>
        <w:b/>
        <w:bCs/>
        <w:sz w:val="20"/>
        <w:szCs w:val="20"/>
      </w:rPr>
      <w:tblPr/>
      <w:tcPr>
        <w:tcBorders>
          <w:top w:val="single" w:sz="6" w:space="0" w:color="DC6900"/>
          <w:left w:val="nil"/>
          <w:bottom w:val="single" w:sz="6" w:space="0" w:color="DC6900"/>
          <w:right w:val="nil"/>
        </w:tcBorders>
      </w:tcPr>
    </w:tblStylePr>
  </w:style>
  <w:style w:type="table" w:customStyle="1" w:styleId="Zwykb3atabela21">
    <w:name w:val="Zwykłb3a tabela 21"/>
    <w:basedOn w:val="Standardowy"/>
    <w:uiPriority w:val="99"/>
    <w:pPr>
      <w:widowControl w:val="0"/>
      <w:autoSpaceDE w:val="0"/>
      <w:autoSpaceDN w:val="0"/>
      <w:adjustRightInd w:val="0"/>
      <w:spacing w:line="240" w:lineRule="auto"/>
    </w:p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tblStylePr w:type="firstRow">
      <w:pPr>
        <w:spacing w:after="200"/>
        <w:jc w:val="left"/>
      </w:pPr>
      <w:rPr>
        <w:rFonts w:ascii="Georgia" w:hAnsi="Georgia" w:cs="Georgia"/>
        <w:b/>
        <w:bCs/>
        <w:sz w:val="20"/>
        <w:szCs w:val="20"/>
      </w:rPr>
      <w:tblPr/>
      <w:tcPr>
        <w:tcBorders>
          <w:bottom w:val="single" w:sz="4" w:space="0" w:color="7F7F7F"/>
        </w:tcBorders>
      </w:tcPr>
    </w:tblStylePr>
    <w:tblStylePr w:type="lastRow">
      <w:pPr>
        <w:spacing w:after="200"/>
        <w:jc w:val="left"/>
      </w:pPr>
      <w:rPr>
        <w:rFonts w:ascii="Georgia" w:hAnsi="Georgia" w:cs="Georgia"/>
        <w:b/>
        <w:bCs/>
        <w:sz w:val="20"/>
        <w:szCs w:val="20"/>
      </w:rPr>
      <w:tblPr/>
      <w:tcPr>
        <w:tcBorders>
          <w:top w:val="single" w:sz="4" w:space="0" w:color="7F7F7F"/>
        </w:tcBorders>
      </w:tcPr>
    </w:tblStylePr>
    <w:tblStylePr w:type="firstCol">
      <w:pPr>
        <w:spacing w:after="200"/>
        <w:jc w:val="left"/>
      </w:pPr>
      <w:rPr>
        <w:rFonts w:ascii="Georgia" w:hAnsi="Georgia" w:cs="Georgia"/>
        <w:b/>
        <w:bCs/>
        <w:sz w:val="20"/>
        <w:szCs w:val="20"/>
      </w:rPr>
    </w:tblStylePr>
    <w:tblStylePr w:type="lastCol">
      <w:pPr>
        <w:spacing w:after="200"/>
        <w:jc w:val="left"/>
      </w:pPr>
      <w:rPr>
        <w:rFonts w:ascii="Georgia" w:hAnsi="Georgia" w:cs="Georgia"/>
        <w:b/>
        <w:bCs/>
        <w:sz w:val="20"/>
        <w:szCs w:val="20"/>
      </w:rPr>
    </w:tblStylePr>
    <w:tblStylePr w:type="band1Vert">
      <w:pPr>
        <w:spacing w:after="200"/>
        <w:jc w:val="left"/>
      </w:pPr>
      <w:rPr>
        <w:rFonts w:ascii="Georgia" w:hAnsi="Georgia" w:cs="Georgia"/>
        <w:sz w:val="20"/>
        <w:szCs w:val="20"/>
      </w:rPr>
      <w:tblPr/>
      <w:tcPr>
        <w:tcBorders>
          <w:left w:val="single" w:sz="4" w:space="0" w:color="7F7F7F"/>
          <w:right w:val="single" w:sz="4" w:space="0" w:color="7F7F7F"/>
        </w:tcBorders>
      </w:tcPr>
    </w:tblStylePr>
    <w:tblStylePr w:type="band2Vert">
      <w:pPr>
        <w:spacing w:after="200"/>
        <w:jc w:val="left"/>
      </w:pPr>
      <w:rPr>
        <w:rFonts w:ascii="Georgia" w:hAnsi="Georgia" w:cs="Georgia"/>
        <w:sz w:val="20"/>
        <w:szCs w:val="20"/>
      </w:rPr>
      <w:tblPr/>
      <w:tcPr>
        <w:tcBorders>
          <w:left w:val="single" w:sz="4" w:space="0" w:color="7F7F7F"/>
          <w:right w:val="single" w:sz="4" w:space="0" w:color="7F7F7F"/>
        </w:tcBorders>
      </w:tcPr>
    </w:tblStylePr>
    <w:tblStylePr w:type="band1Horz">
      <w:pPr>
        <w:spacing w:after="200"/>
        <w:jc w:val="left"/>
      </w:pPr>
      <w:rPr>
        <w:rFonts w:ascii="Georgia" w:hAnsi="Georgia" w:cs="Georgia"/>
        <w:sz w:val="20"/>
        <w:szCs w:val="20"/>
      </w:rPr>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1488</Words>
  <Characters>8929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Wojciechowska, Anna</dc:creator>
  <cp:lastModifiedBy>Wojciechowska, Anna</cp:lastModifiedBy>
  <cp:revision>7</cp:revision>
  <dcterms:created xsi:type="dcterms:W3CDTF">2020-04-29T08:52:00Z</dcterms:created>
  <dcterms:modified xsi:type="dcterms:W3CDTF">2020-04-29T09:11:00Z</dcterms:modified>
</cp:coreProperties>
</file>